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89" w:rsidRPr="00355789" w:rsidRDefault="00355789" w:rsidP="00355789">
      <w:pPr>
        <w:spacing w:after="0" w:line="240" w:lineRule="auto"/>
        <w:jc w:val="center"/>
        <w:rPr>
          <w:rFonts w:eastAsia="Calibri" w:cs="Arial"/>
          <w:b/>
        </w:rPr>
      </w:pPr>
      <w:r w:rsidRPr="00355789">
        <w:rPr>
          <w:rFonts w:eastAsia="Calibri" w:cs="Arial"/>
          <w:b/>
        </w:rPr>
        <w:t>Anweisungen / Hinweise für das Kontrollpersonal</w:t>
      </w:r>
    </w:p>
    <w:p w:rsidR="00355789" w:rsidRPr="00355789" w:rsidRDefault="00355789" w:rsidP="00355789">
      <w:pPr>
        <w:spacing w:after="0" w:line="240" w:lineRule="auto"/>
        <w:jc w:val="center"/>
        <w:rPr>
          <w:rFonts w:eastAsia="Calibri" w:cs="Arial"/>
          <w:b/>
        </w:rPr>
      </w:pPr>
      <w:r w:rsidRPr="00355789">
        <w:rPr>
          <w:rFonts w:eastAsia="Calibri" w:cs="Arial"/>
          <w:b/>
        </w:rPr>
        <w:t xml:space="preserve">zur Überprüfung </w:t>
      </w:r>
      <w:r w:rsidR="00C72452">
        <w:rPr>
          <w:rFonts w:eastAsia="Calibri" w:cs="Arial"/>
          <w:b/>
        </w:rPr>
        <w:t>eines Samendepots</w:t>
      </w:r>
    </w:p>
    <w:p w:rsidR="00355789" w:rsidRPr="00355789" w:rsidRDefault="00355789" w:rsidP="00355789">
      <w:pPr>
        <w:spacing w:after="0" w:line="240" w:lineRule="auto"/>
        <w:jc w:val="center"/>
        <w:rPr>
          <w:rFonts w:eastAsia="Calibri" w:cs="Arial"/>
          <w:b/>
        </w:rPr>
      </w:pPr>
    </w:p>
    <w:p w:rsidR="00355789" w:rsidRPr="00355789" w:rsidRDefault="00355789" w:rsidP="004A031C">
      <w:pPr>
        <w:spacing w:line="240" w:lineRule="auto"/>
        <w:ind w:right="1"/>
        <w:jc w:val="both"/>
        <w:rPr>
          <w:rFonts w:eastAsia="Calibri" w:cs="Arial"/>
        </w:rPr>
      </w:pPr>
      <w:r w:rsidRPr="00355789">
        <w:rPr>
          <w:rFonts w:eastAsia="Calibri" w:cs="Arial"/>
        </w:rPr>
        <w:t>Die Kontrolle eine</w:t>
      </w:r>
      <w:r w:rsidR="00C72452">
        <w:rPr>
          <w:rFonts w:eastAsia="Calibri" w:cs="Arial"/>
        </w:rPr>
        <w:t>s</w:t>
      </w:r>
      <w:r w:rsidRPr="00355789">
        <w:rPr>
          <w:rFonts w:eastAsia="Calibri" w:cs="Arial"/>
        </w:rPr>
        <w:t xml:space="preserve"> </w:t>
      </w:r>
      <w:r w:rsidR="00C72452">
        <w:rPr>
          <w:rFonts w:eastAsia="Calibri" w:cs="Arial"/>
        </w:rPr>
        <w:t>Samendepots</w:t>
      </w:r>
      <w:r w:rsidRPr="00355789">
        <w:rPr>
          <w:rFonts w:eastAsia="Calibri" w:cs="Arial"/>
        </w:rPr>
        <w:t xml:space="preserve"> wird von den durchführenden Personen nach den folgenden Anweisungen bzw. Hinweisen durchgeführt [</w:t>
      </w:r>
      <w:r w:rsidR="00DF729B">
        <w:rPr>
          <w:rFonts w:eastAsia="Calibri" w:cs="Arial"/>
        </w:rPr>
        <w:t>Art.</w:t>
      </w:r>
      <w:r w:rsidR="003F71F0">
        <w:rPr>
          <w:rFonts w:eastAsia="Calibri" w:cs="Arial"/>
        </w:rPr>
        <w:t xml:space="preserve">  45 </w:t>
      </w:r>
      <w:r w:rsidR="00DF729B">
        <w:rPr>
          <w:rFonts w:eastAsia="Calibri" w:cs="Arial"/>
        </w:rPr>
        <w:t xml:space="preserve">Abs. 1 </w:t>
      </w:r>
      <w:r w:rsidR="003F71F0">
        <w:rPr>
          <w:rFonts w:eastAsia="Calibri" w:cs="Arial"/>
        </w:rPr>
        <w:t xml:space="preserve">der </w:t>
      </w:r>
      <w:r w:rsidRPr="00355789">
        <w:rPr>
          <w:rFonts w:eastAsia="Calibri" w:cs="Arial"/>
        </w:rPr>
        <w:t>VO (EU) 2016/1012].</w:t>
      </w:r>
    </w:p>
    <w:p w:rsidR="00355789" w:rsidRPr="00355789" w:rsidRDefault="00355789" w:rsidP="004A031C">
      <w:pPr>
        <w:spacing w:after="0" w:line="240" w:lineRule="auto"/>
        <w:ind w:right="-142"/>
        <w:jc w:val="both"/>
        <w:rPr>
          <w:rFonts w:eastAsia="Calibri" w:cs="Arial"/>
        </w:rPr>
      </w:pPr>
      <w:r w:rsidRPr="00355789">
        <w:rPr>
          <w:rFonts w:eastAsia="Calibri" w:cs="Arial"/>
        </w:rPr>
        <w:t>Allgemeine Hinweise:</w:t>
      </w:r>
    </w:p>
    <w:p w:rsidR="00355789" w:rsidRDefault="00355789" w:rsidP="004A031C">
      <w:pPr>
        <w:numPr>
          <w:ilvl w:val="0"/>
          <w:numId w:val="3"/>
        </w:numPr>
        <w:spacing w:after="0" w:line="240" w:lineRule="auto"/>
        <w:ind w:left="284" w:right="1" w:hanging="284"/>
        <w:contextualSpacing/>
        <w:jc w:val="both"/>
        <w:rPr>
          <w:rFonts w:eastAsia="Calibri" w:cs="Arial"/>
        </w:rPr>
      </w:pPr>
      <w:r w:rsidRPr="00355789">
        <w:rPr>
          <w:rFonts w:eastAsia="Calibri" w:cs="Arial"/>
        </w:rPr>
        <w:t>alle Kontrollen der Unterlagen erfolgen stichprobenartig, auch wenn im Prüfprotokoll darauf nicht gesondert hingewiesen wird;</w:t>
      </w:r>
    </w:p>
    <w:p w:rsidR="004A031C" w:rsidRDefault="004A031C" w:rsidP="004A031C">
      <w:pPr>
        <w:numPr>
          <w:ilvl w:val="0"/>
          <w:numId w:val="3"/>
        </w:numPr>
        <w:spacing w:after="0" w:line="240" w:lineRule="auto"/>
        <w:ind w:left="284" w:right="1" w:hanging="284"/>
        <w:contextualSpacing/>
        <w:jc w:val="both"/>
        <w:rPr>
          <w:rFonts w:eastAsia="Calibri" w:cs="Arial"/>
        </w:rPr>
      </w:pPr>
      <w:r>
        <w:rPr>
          <w:rFonts w:eastAsia="Calibri" w:cs="Arial"/>
        </w:rPr>
        <w:t>auch wenn nicht gesondert in den Anweisungen darauf hingewiesen wird, sind Auswahlfelder anzukreuzen;</w:t>
      </w:r>
    </w:p>
    <w:p w:rsidR="004A031C" w:rsidRPr="009A5CB2" w:rsidRDefault="004A031C" w:rsidP="004A031C">
      <w:pPr>
        <w:numPr>
          <w:ilvl w:val="0"/>
          <w:numId w:val="3"/>
        </w:numPr>
        <w:spacing w:after="0" w:line="240" w:lineRule="auto"/>
        <w:ind w:left="284" w:right="1" w:hanging="284"/>
        <w:contextualSpacing/>
        <w:jc w:val="both"/>
        <w:rPr>
          <w:rFonts w:eastAsia="Calibri" w:cs="Arial"/>
        </w:rPr>
      </w:pPr>
      <w:r>
        <w:rPr>
          <w:rFonts w:eastAsia="Calibri" w:cs="Arial"/>
        </w:rPr>
        <w:t>erfolgen handschriftliche Eintragungen auf den Rückseiten des Prüfprotokolls, ist die Eintragung mit der lfd. Nummer des Protokolls zu versehen, auf die sich die Eintragung bezieht. Rückseiten gehören ebenfalls zum Protokoll und werden den Akteuren in Kopie zur Verfügung gestellt;</w:t>
      </w:r>
    </w:p>
    <w:p w:rsidR="004A031C" w:rsidRPr="004A031C" w:rsidRDefault="004A031C" w:rsidP="004A031C">
      <w:pPr>
        <w:numPr>
          <w:ilvl w:val="0"/>
          <w:numId w:val="3"/>
        </w:numPr>
        <w:spacing w:after="0" w:line="240" w:lineRule="auto"/>
        <w:ind w:left="284" w:right="1" w:hanging="284"/>
        <w:contextualSpacing/>
        <w:jc w:val="both"/>
        <w:rPr>
          <w:rFonts w:eastAsia="Calibri" w:cs="Arial"/>
        </w:rPr>
      </w:pPr>
      <w:r>
        <w:rPr>
          <w:rFonts w:eastAsia="Calibri" w:cs="Arial"/>
        </w:rPr>
        <w:t>i</w:t>
      </w:r>
      <w:r w:rsidRPr="0017715E">
        <w:rPr>
          <w:rFonts w:eastAsia="Calibri" w:cs="Arial"/>
        </w:rPr>
        <w:t xml:space="preserve">n den letzten beiden Spalten </w:t>
      </w:r>
      <w:r>
        <w:rPr>
          <w:rFonts w:eastAsia="Calibri" w:cs="Arial"/>
        </w:rPr>
        <w:t xml:space="preserve">wird </w:t>
      </w:r>
      <w:r w:rsidRPr="0017715E">
        <w:rPr>
          <w:rFonts w:eastAsia="Calibri" w:cs="Arial"/>
        </w:rPr>
        <w:t>dokumentiert</w:t>
      </w:r>
      <w:r>
        <w:rPr>
          <w:rFonts w:eastAsia="Calibri" w:cs="Arial"/>
        </w:rPr>
        <w:t>, ob ein Punkt für den Akteur entfällt,</w:t>
      </w:r>
      <w:r w:rsidRPr="0017715E">
        <w:rPr>
          <w:rFonts w:eastAsia="Calibri" w:cs="Arial"/>
        </w:rPr>
        <w:t xml:space="preserve"> </w:t>
      </w:r>
      <w:r>
        <w:rPr>
          <w:rFonts w:eastAsia="Calibri" w:cs="Arial"/>
        </w:rPr>
        <w:t xml:space="preserve">d.h. </w:t>
      </w:r>
      <w:r w:rsidRPr="0017715E">
        <w:rPr>
          <w:rFonts w:eastAsia="Calibri" w:cs="Arial"/>
        </w:rPr>
        <w:t xml:space="preserve">trifft für </w:t>
      </w:r>
      <w:r>
        <w:rPr>
          <w:rFonts w:eastAsia="Calibri" w:cs="Arial"/>
        </w:rPr>
        <w:t xml:space="preserve">den Akteur </w:t>
      </w:r>
      <w:r w:rsidRPr="0017715E">
        <w:rPr>
          <w:rFonts w:eastAsia="Calibri" w:cs="Arial"/>
        </w:rPr>
        <w:t>nicht zu</w:t>
      </w:r>
      <w:r>
        <w:rPr>
          <w:rFonts w:eastAsia="Calibri" w:cs="Arial"/>
        </w:rPr>
        <w:t xml:space="preserve"> und wird </w:t>
      </w:r>
      <w:r w:rsidRPr="0017715E">
        <w:rPr>
          <w:rFonts w:eastAsia="Calibri" w:cs="Arial"/>
        </w:rPr>
        <w:t xml:space="preserve">nicht geprüft </w:t>
      </w:r>
      <w:r>
        <w:rPr>
          <w:rFonts w:eastAsia="Calibri" w:cs="Arial"/>
        </w:rPr>
        <w:t>oder ob ein Punkt nicht geprüft wird, d.h.</w:t>
      </w:r>
      <w:r w:rsidRPr="0017715E">
        <w:rPr>
          <w:rFonts w:eastAsia="Calibri" w:cs="Arial"/>
        </w:rPr>
        <w:t xml:space="preserve"> trifft für </w:t>
      </w:r>
      <w:r>
        <w:rPr>
          <w:rFonts w:eastAsia="Calibri" w:cs="Arial"/>
        </w:rPr>
        <w:t>den Akteur zu, wird aber bei der aktuellen Kontrolle nicht bearbeitet;</w:t>
      </w:r>
    </w:p>
    <w:p w:rsidR="00355789" w:rsidRPr="00355789" w:rsidRDefault="00355789" w:rsidP="004A031C">
      <w:pPr>
        <w:numPr>
          <w:ilvl w:val="0"/>
          <w:numId w:val="3"/>
        </w:numPr>
        <w:spacing w:after="0" w:line="240" w:lineRule="auto"/>
        <w:ind w:left="284" w:right="-142" w:hanging="284"/>
        <w:contextualSpacing/>
        <w:jc w:val="both"/>
        <w:rPr>
          <w:rFonts w:eastAsia="Calibri" w:cs="Arial"/>
        </w:rPr>
      </w:pPr>
      <w:r w:rsidRPr="00355789">
        <w:rPr>
          <w:rFonts w:eastAsia="Calibri" w:cs="Arial"/>
        </w:rPr>
        <w:t xml:space="preserve">das Prüfprotokoll ist mit dokumentenechten Stiften auszufüllen; </w:t>
      </w:r>
    </w:p>
    <w:p w:rsidR="004A031C" w:rsidRDefault="00355789" w:rsidP="00AD1AAC">
      <w:pPr>
        <w:numPr>
          <w:ilvl w:val="0"/>
          <w:numId w:val="3"/>
        </w:numPr>
        <w:spacing w:after="0" w:line="240" w:lineRule="auto"/>
        <w:ind w:left="284" w:right="-142" w:hanging="284"/>
        <w:contextualSpacing/>
        <w:jc w:val="both"/>
        <w:rPr>
          <w:rFonts w:eastAsia="Calibri" w:cs="Arial"/>
        </w:rPr>
      </w:pPr>
      <w:r w:rsidRPr="004A031C">
        <w:rPr>
          <w:rFonts w:eastAsia="Calibri" w:cs="Arial"/>
        </w:rPr>
        <w:t>nachträgliche Eintragungen in das Prüfprotokoll dürfen nicht erfolgen;</w:t>
      </w:r>
    </w:p>
    <w:p w:rsidR="004A031C" w:rsidRPr="009A5CB2" w:rsidRDefault="004A031C" w:rsidP="004A031C">
      <w:pPr>
        <w:numPr>
          <w:ilvl w:val="0"/>
          <w:numId w:val="3"/>
        </w:numPr>
        <w:spacing w:after="0" w:line="240" w:lineRule="auto"/>
        <w:ind w:left="284" w:right="1" w:hanging="284"/>
        <w:contextualSpacing/>
        <w:jc w:val="both"/>
        <w:rPr>
          <w:rFonts w:eastAsia="Calibri" w:cs="Arial"/>
        </w:rPr>
      </w:pPr>
      <w:r>
        <w:rPr>
          <w:rFonts w:eastAsia="Calibri" w:cs="Arial"/>
        </w:rPr>
        <w:t>d</w:t>
      </w:r>
      <w:r w:rsidRPr="009A5CB2">
        <w:rPr>
          <w:rFonts w:eastAsia="Calibri" w:cs="Arial"/>
        </w:rPr>
        <w:t>as Prüfprotokoll gibt den Stand am Kontrolltag wieder</w:t>
      </w:r>
      <w:r>
        <w:rPr>
          <w:rFonts w:eastAsia="Calibri" w:cs="Arial"/>
        </w:rPr>
        <w:t>;</w:t>
      </w:r>
    </w:p>
    <w:p w:rsidR="004A031C" w:rsidRDefault="004A031C" w:rsidP="004A031C">
      <w:pPr>
        <w:numPr>
          <w:ilvl w:val="0"/>
          <w:numId w:val="3"/>
        </w:numPr>
        <w:spacing w:after="0" w:line="240" w:lineRule="auto"/>
        <w:ind w:left="284" w:right="1" w:hanging="284"/>
        <w:contextualSpacing/>
        <w:jc w:val="both"/>
        <w:rPr>
          <w:rFonts w:eastAsia="Calibri" w:cs="Arial"/>
        </w:rPr>
      </w:pPr>
      <w:r>
        <w:rPr>
          <w:rFonts w:eastAsia="Calibri" w:cs="Arial"/>
        </w:rPr>
        <w:t>die Zusammenfassung der Kontrolle im Prüfprotokoll stellt lediglich einen Überblick dar, einen abschließenden Prüfbericht erhält der beauftragende Zuchtverband nach Durchsicht/Prüfung aller Unterlagen;</w:t>
      </w:r>
    </w:p>
    <w:p w:rsidR="00355789" w:rsidRDefault="004A031C" w:rsidP="004A031C">
      <w:pPr>
        <w:numPr>
          <w:ilvl w:val="0"/>
          <w:numId w:val="3"/>
        </w:numPr>
        <w:spacing w:after="0" w:line="240" w:lineRule="auto"/>
        <w:ind w:left="284" w:right="1" w:hanging="284"/>
        <w:contextualSpacing/>
        <w:jc w:val="both"/>
        <w:rPr>
          <w:rFonts w:eastAsia="Calibri" w:cs="Arial"/>
        </w:rPr>
      </w:pPr>
      <w:r>
        <w:rPr>
          <w:rFonts w:eastAsia="Calibri" w:cs="Arial"/>
        </w:rPr>
        <w:t>aus Gründen der besseren Lesbarkeit wird auf die gleichzeitige Verwendung männlicher und weiblicher Sprachformen verzichtet. Sämtliche Personenbezeichnungen gelten gleichwohl für beiderlei Geschlecht.</w:t>
      </w:r>
    </w:p>
    <w:p w:rsidR="004A031C" w:rsidRPr="004A031C" w:rsidRDefault="004A031C" w:rsidP="004A031C">
      <w:pPr>
        <w:spacing w:after="0" w:line="240" w:lineRule="auto"/>
        <w:ind w:right="1"/>
        <w:contextualSpacing/>
        <w:jc w:val="both"/>
        <w:rPr>
          <w:rFonts w:eastAsia="Calibri" w:cs="Arial"/>
        </w:rPr>
      </w:pPr>
    </w:p>
    <w:tbl>
      <w:tblPr>
        <w:tblStyle w:val="Tabellenraster"/>
        <w:tblW w:w="5000" w:type="pct"/>
        <w:jc w:val="center"/>
        <w:tblCellMar>
          <w:top w:w="28" w:type="dxa"/>
          <w:left w:w="28" w:type="dxa"/>
          <w:bottom w:w="28" w:type="dxa"/>
          <w:right w:w="28" w:type="dxa"/>
        </w:tblCellMar>
        <w:tblLook w:val="04A0" w:firstRow="1" w:lastRow="0" w:firstColumn="1" w:lastColumn="0" w:noHBand="0" w:noVBand="1"/>
      </w:tblPr>
      <w:tblGrid>
        <w:gridCol w:w="988"/>
        <w:gridCol w:w="5667"/>
        <w:gridCol w:w="2975"/>
      </w:tblGrid>
      <w:tr w:rsidR="004A031C" w:rsidTr="00A531F4">
        <w:trPr>
          <w:jc w:val="center"/>
        </w:trPr>
        <w:tc>
          <w:tcPr>
            <w:tcW w:w="988" w:type="dxa"/>
          </w:tcPr>
          <w:p w:rsidR="004A031C" w:rsidRPr="005C442B" w:rsidRDefault="004A031C" w:rsidP="004A031C">
            <w:pPr>
              <w:jc w:val="both"/>
              <w:rPr>
                <w:sz w:val="24"/>
              </w:rPr>
            </w:pPr>
            <w:r w:rsidRPr="005C442B">
              <w:rPr>
                <w:sz w:val="24"/>
              </w:rPr>
              <w:t>Nr.</w:t>
            </w:r>
          </w:p>
        </w:tc>
        <w:tc>
          <w:tcPr>
            <w:tcW w:w="5670" w:type="dxa"/>
          </w:tcPr>
          <w:p w:rsidR="004A031C" w:rsidRPr="005C442B" w:rsidRDefault="004A031C" w:rsidP="004A031C">
            <w:pPr>
              <w:jc w:val="both"/>
              <w:rPr>
                <w:sz w:val="24"/>
              </w:rPr>
            </w:pPr>
            <w:r w:rsidRPr="005C442B">
              <w:rPr>
                <w:sz w:val="24"/>
              </w:rPr>
              <w:t>Anweisungen/Hinweise</w:t>
            </w:r>
          </w:p>
        </w:tc>
        <w:tc>
          <w:tcPr>
            <w:tcW w:w="2976" w:type="dxa"/>
          </w:tcPr>
          <w:p w:rsidR="004A031C" w:rsidRPr="005C442B" w:rsidRDefault="004A031C" w:rsidP="004A031C">
            <w:pPr>
              <w:jc w:val="both"/>
              <w:rPr>
                <w:sz w:val="24"/>
              </w:rPr>
            </w:pPr>
            <w:r w:rsidRPr="005C442B">
              <w:rPr>
                <w:sz w:val="24"/>
              </w:rPr>
              <w:t>Rechtsquelle</w:t>
            </w:r>
          </w:p>
        </w:tc>
      </w:tr>
      <w:tr w:rsidR="00843259" w:rsidTr="00A531F4">
        <w:trPr>
          <w:jc w:val="center"/>
        </w:trPr>
        <w:tc>
          <w:tcPr>
            <w:tcW w:w="988" w:type="dxa"/>
            <w:shd w:val="clear" w:color="auto" w:fill="D9D9D9" w:themeFill="background1" w:themeFillShade="D9"/>
          </w:tcPr>
          <w:p w:rsidR="00843259" w:rsidRPr="005C442B" w:rsidRDefault="00843259" w:rsidP="004A031C">
            <w:pPr>
              <w:pStyle w:val="Listenabsatz"/>
              <w:numPr>
                <w:ilvl w:val="0"/>
                <w:numId w:val="1"/>
              </w:numPr>
              <w:ind w:left="567"/>
              <w:jc w:val="both"/>
              <w:rPr>
                <w:sz w:val="24"/>
              </w:rPr>
            </w:pPr>
          </w:p>
        </w:tc>
        <w:tc>
          <w:tcPr>
            <w:tcW w:w="8646" w:type="dxa"/>
            <w:gridSpan w:val="2"/>
            <w:shd w:val="clear" w:color="auto" w:fill="D9D9D9" w:themeFill="background1" w:themeFillShade="D9"/>
          </w:tcPr>
          <w:p w:rsidR="00843259" w:rsidRPr="005C442B" w:rsidRDefault="00843259" w:rsidP="004A031C">
            <w:pPr>
              <w:jc w:val="both"/>
              <w:rPr>
                <w:sz w:val="24"/>
              </w:rPr>
            </w:pPr>
            <w:r w:rsidRPr="005C442B">
              <w:rPr>
                <w:b/>
                <w:sz w:val="24"/>
              </w:rPr>
              <w:t>Grunddaten des Kontrolltermins</w:t>
            </w:r>
          </w:p>
        </w:tc>
      </w:tr>
      <w:tr w:rsidR="004A031C" w:rsidTr="00A531F4">
        <w:trPr>
          <w:jc w:val="center"/>
        </w:trPr>
        <w:tc>
          <w:tcPr>
            <w:tcW w:w="988" w:type="dxa"/>
          </w:tcPr>
          <w:p w:rsidR="004A031C" w:rsidRDefault="004A031C" w:rsidP="004A031C">
            <w:pPr>
              <w:jc w:val="both"/>
            </w:pPr>
          </w:p>
        </w:tc>
        <w:tc>
          <w:tcPr>
            <w:tcW w:w="5670" w:type="dxa"/>
          </w:tcPr>
          <w:p w:rsidR="004A031C" w:rsidRDefault="004A031C" w:rsidP="0075410C">
            <w:pPr>
              <w:jc w:val="both"/>
            </w:pPr>
            <w:r w:rsidRPr="000B108E">
              <w:t xml:space="preserve">Enthält Angaben zum </w:t>
            </w:r>
            <w:r>
              <w:t>Samendepot</w:t>
            </w:r>
            <w:r w:rsidRPr="000B108E">
              <w:t>, zur Kontrollbehörde sowie zu Art, Zweck und Methode der durchgeführten Kontrolle;</w:t>
            </w:r>
          </w:p>
        </w:tc>
        <w:tc>
          <w:tcPr>
            <w:tcW w:w="2976" w:type="dxa"/>
          </w:tcPr>
          <w:p w:rsidR="004A031C" w:rsidRDefault="004A031C" w:rsidP="004A031C">
            <w:pPr>
              <w:jc w:val="both"/>
            </w:pPr>
          </w:p>
        </w:tc>
      </w:tr>
      <w:tr w:rsidR="00E4790A" w:rsidTr="00A531F4">
        <w:trPr>
          <w:jc w:val="center"/>
        </w:trPr>
        <w:tc>
          <w:tcPr>
            <w:tcW w:w="988" w:type="dxa"/>
          </w:tcPr>
          <w:p w:rsidR="00E4790A" w:rsidRDefault="00E4790A" w:rsidP="004A031C">
            <w:pPr>
              <w:jc w:val="both"/>
            </w:pPr>
          </w:p>
        </w:tc>
        <w:tc>
          <w:tcPr>
            <w:tcW w:w="5670" w:type="dxa"/>
          </w:tcPr>
          <w:p w:rsidR="00E4790A" w:rsidRDefault="00E4790A" w:rsidP="00E4790A">
            <w:pPr>
              <w:jc w:val="both"/>
            </w:pPr>
            <w:r w:rsidRPr="00E4790A">
              <w:t xml:space="preserve">Ankreuzen, ob die betreffende Einheit </w:t>
            </w:r>
            <w:r>
              <w:t>für die Lagerung von Samen oder Embryonen zugelassen ist</w:t>
            </w:r>
            <w:r w:rsidRPr="00E4790A">
              <w:t>.</w:t>
            </w:r>
          </w:p>
          <w:p w:rsidR="00E4790A" w:rsidRPr="000B108E" w:rsidRDefault="00E4790A" w:rsidP="00E4790A">
            <w:pPr>
              <w:jc w:val="both"/>
            </w:pPr>
            <w:r>
              <w:t>Ankreuzen, für welche Tierart Zuchtmaterial gelagert werden darf. M</w:t>
            </w:r>
          </w:p>
        </w:tc>
        <w:tc>
          <w:tcPr>
            <w:tcW w:w="2976" w:type="dxa"/>
          </w:tcPr>
          <w:p w:rsidR="00E4790A" w:rsidRDefault="00E4790A" w:rsidP="004A031C">
            <w:pPr>
              <w:jc w:val="both"/>
            </w:pPr>
          </w:p>
        </w:tc>
      </w:tr>
      <w:tr w:rsidR="004A031C" w:rsidTr="00A531F4">
        <w:trPr>
          <w:jc w:val="center"/>
        </w:trPr>
        <w:tc>
          <w:tcPr>
            <w:tcW w:w="988" w:type="dxa"/>
          </w:tcPr>
          <w:p w:rsidR="004A031C" w:rsidRPr="005C442B" w:rsidRDefault="004A031C" w:rsidP="004A031C">
            <w:pPr>
              <w:pStyle w:val="Listenabsatz"/>
              <w:numPr>
                <w:ilvl w:val="0"/>
                <w:numId w:val="5"/>
              </w:numPr>
              <w:ind w:left="426"/>
              <w:jc w:val="both"/>
              <w:rPr>
                <w:b/>
                <w:sz w:val="24"/>
              </w:rPr>
            </w:pPr>
          </w:p>
        </w:tc>
        <w:tc>
          <w:tcPr>
            <w:tcW w:w="5670" w:type="dxa"/>
          </w:tcPr>
          <w:p w:rsidR="004A031C" w:rsidRDefault="004A031C" w:rsidP="004A031C">
            <w:pPr>
              <w:jc w:val="both"/>
            </w:pPr>
            <w:r w:rsidRPr="00A87C9E">
              <w:rPr>
                <w:rFonts w:ascii="Calibri" w:eastAsia="Calibri" w:hAnsi="Calibri" w:cs="Arial"/>
                <w:b/>
                <w:sz w:val="24"/>
                <w:szCs w:val="24"/>
              </w:rPr>
              <w:t xml:space="preserve">Zweck der Kontrolle </w:t>
            </w:r>
          </w:p>
        </w:tc>
        <w:tc>
          <w:tcPr>
            <w:tcW w:w="2976" w:type="dxa"/>
          </w:tcPr>
          <w:p w:rsidR="004A031C" w:rsidRDefault="004A031C" w:rsidP="004A031C">
            <w:pPr>
              <w:jc w:val="both"/>
            </w:pPr>
          </w:p>
        </w:tc>
      </w:tr>
      <w:tr w:rsidR="004A031C" w:rsidTr="00A531F4">
        <w:trPr>
          <w:jc w:val="center"/>
        </w:trPr>
        <w:tc>
          <w:tcPr>
            <w:tcW w:w="988" w:type="dxa"/>
          </w:tcPr>
          <w:p w:rsidR="004A031C" w:rsidRDefault="004A031C" w:rsidP="004A031C">
            <w:pPr>
              <w:jc w:val="both"/>
            </w:pPr>
          </w:p>
        </w:tc>
        <w:tc>
          <w:tcPr>
            <w:tcW w:w="5670" w:type="dxa"/>
          </w:tcPr>
          <w:p w:rsidR="004A031C" w:rsidRDefault="004A031C" w:rsidP="004A031C">
            <w:pPr>
              <w:jc w:val="both"/>
            </w:pPr>
            <w:r w:rsidRPr="000B108E">
              <w:t>Zweck der Kontrolle ist im Protokoll vorgegeben; Änderungen können bei Bedarf erfolgen;</w:t>
            </w:r>
          </w:p>
        </w:tc>
        <w:tc>
          <w:tcPr>
            <w:tcW w:w="2976" w:type="dxa"/>
          </w:tcPr>
          <w:p w:rsidR="004A031C" w:rsidRPr="00B4586C" w:rsidRDefault="003F71F0" w:rsidP="00B4586C">
            <w:pPr>
              <w:jc w:val="both"/>
            </w:pPr>
            <w:r w:rsidRPr="00B4586C">
              <w:t>Art</w:t>
            </w:r>
            <w:r w:rsidR="00B4586C" w:rsidRPr="00B4586C">
              <w:t xml:space="preserve">. </w:t>
            </w:r>
            <w:r w:rsidRPr="00B4586C">
              <w:t xml:space="preserve">43 </w:t>
            </w:r>
            <w:r w:rsidR="00B4586C" w:rsidRPr="00B4586C">
              <w:t xml:space="preserve">der </w:t>
            </w:r>
            <w:r w:rsidR="0057332E" w:rsidRPr="00B4586C">
              <w:t>VO (EU) 2016/1012</w:t>
            </w:r>
          </w:p>
        </w:tc>
      </w:tr>
      <w:tr w:rsidR="004A031C" w:rsidTr="00A531F4">
        <w:trPr>
          <w:jc w:val="center"/>
        </w:trPr>
        <w:tc>
          <w:tcPr>
            <w:tcW w:w="988" w:type="dxa"/>
          </w:tcPr>
          <w:p w:rsidR="004A031C" w:rsidRDefault="004A031C" w:rsidP="004A031C">
            <w:pPr>
              <w:pStyle w:val="Listenabsatz"/>
              <w:numPr>
                <w:ilvl w:val="0"/>
                <w:numId w:val="5"/>
              </w:numPr>
              <w:ind w:left="426"/>
              <w:jc w:val="both"/>
            </w:pPr>
          </w:p>
        </w:tc>
        <w:tc>
          <w:tcPr>
            <w:tcW w:w="5670" w:type="dxa"/>
          </w:tcPr>
          <w:p w:rsidR="004A031C" w:rsidRPr="000B108E" w:rsidRDefault="004A031C" w:rsidP="004A031C">
            <w:pPr>
              <w:jc w:val="both"/>
            </w:pPr>
            <w:r w:rsidRPr="002A79D4">
              <w:rPr>
                <w:rFonts w:ascii="Calibri" w:eastAsia="Calibri" w:hAnsi="Calibri" w:cs="Arial"/>
                <w:b/>
                <w:sz w:val="24"/>
                <w:szCs w:val="24"/>
              </w:rPr>
              <w:t>Vertreter der Behörde</w:t>
            </w:r>
          </w:p>
        </w:tc>
        <w:tc>
          <w:tcPr>
            <w:tcW w:w="2976" w:type="dxa"/>
          </w:tcPr>
          <w:p w:rsidR="004A031C" w:rsidRDefault="004A031C" w:rsidP="004A031C">
            <w:pPr>
              <w:jc w:val="both"/>
            </w:pPr>
          </w:p>
        </w:tc>
      </w:tr>
      <w:tr w:rsidR="004A031C" w:rsidTr="00A531F4">
        <w:trPr>
          <w:jc w:val="center"/>
        </w:trPr>
        <w:tc>
          <w:tcPr>
            <w:tcW w:w="988" w:type="dxa"/>
          </w:tcPr>
          <w:p w:rsidR="004A031C" w:rsidRDefault="004A031C" w:rsidP="004A031C">
            <w:pPr>
              <w:jc w:val="both"/>
            </w:pPr>
          </w:p>
        </w:tc>
        <w:tc>
          <w:tcPr>
            <w:tcW w:w="5670" w:type="dxa"/>
          </w:tcPr>
          <w:p w:rsidR="004A031C" w:rsidRPr="000B108E" w:rsidRDefault="004A031C" w:rsidP="004A031C">
            <w:pPr>
              <w:pStyle w:val="Listenabsatz"/>
              <w:numPr>
                <w:ilvl w:val="0"/>
                <w:numId w:val="16"/>
              </w:numPr>
              <w:ind w:left="284" w:hanging="353"/>
              <w:jc w:val="both"/>
            </w:pPr>
            <w:r w:rsidRPr="000B108E">
              <w:t>Name und Behörde des durchführenden Ko</w:t>
            </w:r>
            <w:r>
              <w:t xml:space="preserve">ntrollpersonals; </w:t>
            </w:r>
            <w:r w:rsidRPr="000B108E">
              <w:t>bei mehreren Behördenvertretern wird die für die Kontrolle verantwortliche Person zuerst aufgeführt, sie unterschreibt auch das Prüfprotokoll für die Behörde;</w:t>
            </w:r>
          </w:p>
          <w:p w:rsidR="004A031C" w:rsidRPr="000B108E" w:rsidRDefault="004A031C" w:rsidP="004A031C">
            <w:pPr>
              <w:pStyle w:val="Listenabsatz"/>
              <w:numPr>
                <w:ilvl w:val="0"/>
                <w:numId w:val="16"/>
              </w:numPr>
              <w:ind w:left="284" w:hanging="353"/>
              <w:jc w:val="both"/>
            </w:pPr>
            <w:r w:rsidRPr="000B108E">
              <w:t>Name und Organisation anderer Pers</w:t>
            </w:r>
            <w:r>
              <w:t xml:space="preserve">onen, die bei der Kontrolle </w:t>
            </w:r>
            <w:r w:rsidRPr="000B108E">
              <w:t xml:space="preserve">anwesend sind; </w:t>
            </w:r>
          </w:p>
          <w:p w:rsidR="004A031C" w:rsidRDefault="004A031C" w:rsidP="004A031C">
            <w:pPr>
              <w:ind w:left="284" w:hanging="353"/>
              <w:contextualSpacing/>
              <w:jc w:val="both"/>
            </w:pPr>
            <w:r w:rsidRPr="000B108E">
              <w:rPr>
                <w:i/>
              </w:rPr>
              <w:t>Soweit bekannt, können Eintragungen bereits im Vorfeld erfolgen;</w:t>
            </w:r>
          </w:p>
        </w:tc>
        <w:tc>
          <w:tcPr>
            <w:tcW w:w="2976" w:type="dxa"/>
          </w:tcPr>
          <w:p w:rsidR="004A031C" w:rsidRDefault="0057332E" w:rsidP="004A031C">
            <w:pPr>
              <w:jc w:val="both"/>
            </w:pPr>
            <w:proofErr w:type="spellStart"/>
            <w:r w:rsidRPr="0057332E">
              <w:t>ZuständigkeitsVO</w:t>
            </w:r>
            <w:proofErr w:type="spellEnd"/>
            <w:r w:rsidRPr="0057332E">
              <w:t xml:space="preserve"> der Länder</w:t>
            </w:r>
          </w:p>
        </w:tc>
      </w:tr>
    </w:tbl>
    <w:p w:rsidR="00B80228" w:rsidRDefault="00B80228">
      <w:r>
        <w:br w:type="page"/>
      </w:r>
    </w:p>
    <w:tbl>
      <w:tblPr>
        <w:tblStyle w:val="Tabellenraster"/>
        <w:tblW w:w="5000" w:type="pct"/>
        <w:jc w:val="center"/>
        <w:tblCellMar>
          <w:top w:w="28" w:type="dxa"/>
          <w:left w:w="28" w:type="dxa"/>
          <w:bottom w:w="28" w:type="dxa"/>
          <w:right w:w="28" w:type="dxa"/>
        </w:tblCellMar>
        <w:tblLook w:val="04A0" w:firstRow="1" w:lastRow="0" w:firstColumn="1" w:lastColumn="0" w:noHBand="0" w:noVBand="1"/>
      </w:tblPr>
      <w:tblGrid>
        <w:gridCol w:w="987"/>
        <w:gridCol w:w="5668"/>
        <w:gridCol w:w="2975"/>
      </w:tblGrid>
      <w:tr w:rsidR="00B80228" w:rsidTr="00A531F4">
        <w:trPr>
          <w:jc w:val="center"/>
        </w:trPr>
        <w:tc>
          <w:tcPr>
            <w:tcW w:w="988" w:type="dxa"/>
          </w:tcPr>
          <w:p w:rsidR="00B80228" w:rsidRDefault="00B80228" w:rsidP="00B80228">
            <w:pPr>
              <w:pStyle w:val="Listenabsatz"/>
              <w:numPr>
                <w:ilvl w:val="0"/>
                <w:numId w:val="5"/>
              </w:numPr>
              <w:ind w:left="426"/>
              <w:jc w:val="both"/>
            </w:pPr>
          </w:p>
        </w:tc>
        <w:tc>
          <w:tcPr>
            <w:tcW w:w="5670" w:type="dxa"/>
          </w:tcPr>
          <w:p w:rsidR="00B80228" w:rsidRPr="000B108E" w:rsidRDefault="00B80228" w:rsidP="00B80228">
            <w:pPr>
              <w:jc w:val="both"/>
            </w:pPr>
            <w:r w:rsidRPr="002A79D4">
              <w:rPr>
                <w:rFonts w:ascii="Calibri" w:eastAsia="Calibri" w:hAnsi="Calibri" w:cs="Arial"/>
                <w:b/>
                <w:sz w:val="24"/>
                <w:szCs w:val="24"/>
              </w:rPr>
              <w:t xml:space="preserve">Name, Anschrift und </w:t>
            </w:r>
            <w:r w:rsidR="00F6036D">
              <w:rPr>
                <w:b/>
                <w:bCs/>
                <w:sz w:val="24"/>
              </w:rPr>
              <w:t>Zulassungsnummer</w:t>
            </w:r>
            <w:r w:rsidR="00F6036D" w:rsidRPr="00EF0312">
              <w:rPr>
                <w:b/>
                <w:bCs/>
                <w:sz w:val="24"/>
              </w:rPr>
              <w:t xml:space="preserve"> </w:t>
            </w:r>
            <w:r w:rsidRPr="00EF0312">
              <w:rPr>
                <w:b/>
                <w:bCs/>
                <w:sz w:val="24"/>
              </w:rPr>
              <w:t>des Samendepots</w:t>
            </w:r>
          </w:p>
        </w:tc>
        <w:tc>
          <w:tcPr>
            <w:tcW w:w="2976" w:type="dxa"/>
          </w:tcPr>
          <w:p w:rsidR="00B80228" w:rsidRDefault="00B80228" w:rsidP="00B80228">
            <w:pPr>
              <w:jc w:val="both"/>
            </w:pPr>
          </w:p>
        </w:tc>
      </w:tr>
      <w:tr w:rsidR="00B80228" w:rsidTr="00A531F4">
        <w:trPr>
          <w:jc w:val="center"/>
        </w:trPr>
        <w:tc>
          <w:tcPr>
            <w:tcW w:w="988" w:type="dxa"/>
          </w:tcPr>
          <w:p w:rsidR="00B80228" w:rsidRDefault="00B80228" w:rsidP="00B80228">
            <w:pPr>
              <w:jc w:val="both"/>
            </w:pPr>
          </w:p>
        </w:tc>
        <w:tc>
          <w:tcPr>
            <w:tcW w:w="5670" w:type="dxa"/>
          </w:tcPr>
          <w:p w:rsidR="00B80228" w:rsidRPr="00E15C01" w:rsidRDefault="00B80228" w:rsidP="009B4124">
            <w:pPr>
              <w:pStyle w:val="Listenabsatz"/>
              <w:numPr>
                <w:ilvl w:val="1"/>
                <w:numId w:val="5"/>
              </w:numPr>
              <w:ind w:left="312" w:hanging="312"/>
              <w:jc w:val="both"/>
            </w:pPr>
            <w:r w:rsidRPr="00E15C01">
              <w:t xml:space="preserve">Angaben zum verantwortlichen Betreiber </w:t>
            </w:r>
            <w:r w:rsidR="00902CE2" w:rsidRPr="00E15C01">
              <w:t>des Samendepots</w:t>
            </w:r>
          </w:p>
          <w:p w:rsidR="00B80228" w:rsidRPr="00E15C01" w:rsidRDefault="00B80228" w:rsidP="009B4124">
            <w:pPr>
              <w:pStyle w:val="Listenabsatz"/>
              <w:numPr>
                <w:ilvl w:val="1"/>
                <w:numId w:val="5"/>
              </w:numPr>
              <w:ind w:left="312" w:hanging="312"/>
              <w:jc w:val="both"/>
            </w:pPr>
            <w:r w:rsidRPr="00E15C01">
              <w:t>Name, Anschrift</w:t>
            </w:r>
            <w:r w:rsidR="00902CE2" w:rsidRPr="00E15C01">
              <w:t xml:space="preserve"> und </w:t>
            </w:r>
            <w:r w:rsidR="00F6036D" w:rsidRPr="00E15C01">
              <w:t xml:space="preserve">Zulassungsnummer </w:t>
            </w:r>
            <w:r w:rsidR="00902CE2" w:rsidRPr="00E15C01">
              <w:t>des</w:t>
            </w:r>
            <w:r w:rsidRPr="00E15C01">
              <w:t xml:space="preserve"> zu kontrollierenden </w:t>
            </w:r>
            <w:r w:rsidR="00902CE2" w:rsidRPr="00E15C01">
              <w:t>Samendepots</w:t>
            </w:r>
            <w:r w:rsidRPr="00E15C01">
              <w:t>;</w:t>
            </w:r>
          </w:p>
          <w:p w:rsidR="00B80228" w:rsidRPr="00E15C01" w:rsidRDefault="00B80228" w:rsidP="009B4124">
            <w:pPr>
              <w:pStyle w:val="Listenabsatz"/>
              <w:numPr>
                <w:ilvl w:val="0"/>
                <w:numId w:val="42"/>
              </w:numPr>
              <w:ind w:hanging="312"/>
              <w:jc w:val="both"/>
            </w:pPr>
            <w:r w:rsidRPr="00E15C01">
              <w:t>+b) können Angaben zu ein und derselben Person enthalten, dann kann a) entfallen</w:t>
            </w:r>
          </w:p>
          <w:p w:rsidR="00B80228" w:rsidRPr="00E15C01" w:rsidRDefault="00B80228" w:rsidP="009B4124">
            <w:pPr>
              <w:contextualSpacing/>
              <w:jc w:val="both"/>
              <w:rPr>
                <w:i/>
              </w:rPr>
            </w:pPr>
            <w:r w:rsidRPr="00E15C01">
              <w:rPr>
                <w:i/>
              </w:rPr>
              <w:t>Soweit bekannt, können Eintragungen bereits im Vorfeld erfolgen;</w:t>
            </w:r>
          </w:p>
          <w:p w:rsidR="006776D7" w:rsidRPr="00E15C01" w:rsidRDefault="006776D7" w:rsidP="009B4124">
            <w:pPr>
              <w:contextualSpacing/>
              <w:jc w:val="both"/>
            </w:pPr>
            <w:r w:rsidRPr="00E15C01">
              <w:t>Evtl. wird noch die bisherige Bezeichnung</w:t>
            </w:r>
            <w:r w:rsidR="00E15C01" w:rsidRPr="00E15C01">
              <w:t xml:space="preserve"> </w:t>
            </w:r>
            <w:r w:rsidRPr="00E15C01">
              <w:t xml:space="preserve">Veterinärkontrollnummer für Zulassungsnummer verwendet </w:t>
            </w:r>
          </w:p>
        </w:tc>
        <w:tc>
          <w:tcPr>
            <w:tcW w:w="2976" w:type="dxa"/>
          </w:tcPr>
          <w:p w:rsidR="00B4586C" w:rsidRPr="00B4586C" w:rsidRDefault="00B4586C" w:rsidP="00B4586C">
            <w:pPr>
              <w:jc w:val="both"/>
            </w:pPr>
            <w:r w:rsidRPr="00B4586C">
              <w:t xml:space="preserve">Art. 39 und Art. 41 Buchst. e) der </w:t>
            </w:r>
            <w:r w:rsidR="0057332E" w:rsidRPr="00B4586C">
              <w:t xml:space="preserve">VO (EU) 2016/1012 </w:t>
            </w:r>
            <w:r w:rsidRPr="00B4586C">
              <w:t>in Verbindung mit</w:t>
            </w:r>
          </w:p>
          <w:p w:rsidR="00B80228" w:rsidRDefault="0057332E" w:rsidP="0057332E">
            <w:pPr>
              <w:jc w:val="both"/>
            </w:pPr>
            <w:proofErr w:type="spellStart"/>
            <w:r w:rsidRPr="00B4586C">
              <w:t>ZuständigkeitsVO</w:t>
            </w:r>
            <w:proofErr w:type="spellEnd"/>
            <w:r w:rsidRPr="00B4586C">
              <w:t xml:space="preserve"> der Länder</w:t>
            </w:r>
          </w:p>
        </w:tc>
      </w:tr>
      <w:tr w:rsidR="004A031C" w:rsidTr="00A531F4">
        <w:trPr>
          <w:jc w:val="center"/>
        </w:trPr>
        <w:tc>
          <w:tcPr>
            <w:tcW w:w="988" w:type="dxa"/>
          </w:tcPr>
          <w:p w:rsidR="004A031C" w:rsidRDefault="004A031C" w:rsidP="004A031C">
            <w:pPr>
              <w:pStyle w:val="Listenabsatz"/>
              <w:numPr>
                <w:ilvl w:val="0"/>
                <w:numId w:val="5"/>
              </w:numPr>
              <w:ind w:left="426"/>
              <w:jc w:val="both"/>
            </w:pPr>
          </w:p>
        </w:tc>
        <w:tc>
          <w:tcPr>
            <w:tcW w:w="5670" w:type="dxa"/>
          </w:tcPr>
          <w:p w:rsidR="004A031C" w:rsidRPr="000B108E" w:rsidRDefault="004A031C" w:rsidP="004A031C">
            <w:pPr>
              <w:jc w:val="both"/>
            </w:pPr>
            <w:r w:rsidRPr="002A79D4">
              <w:rPr>
                <w:rFonts w:ascii="Calibri" w:eastAsia="Calibri" w:hAnsi="Calibri" w:cs="Arial"/>
                <w:b/>
                <w:sz w:val="24"/>
                <w:szCs w:val="24"/>
              </w:rPr>
              <w:t xml:space="preserve">Name und Funktion der Auskunft gebenden Person des </w:t>
            </w:r>
            <w:r>
              <w:rPr>
                <w:rFonts w:ascii="Calibri" w:eastAsia="Calibri" w:hAnsi="Calibri" w:cs="Arial"/>
                <w:b/>
                <w:sz w:val="24"/>
                <w:szCs w:val="24"/>
              </w:rPr>
              <w:t>Samendepots</w:t>
            </w:r>
          </w:p>
        </w:tc>
        <w:tc>
          <w:tcPr>
            <w:tcW w:w="2976" w:type="dxa"/>
          </w:tcPr>
          <w:p w:rsidR="004A031C" w:rsidRDefault="004A031C" w:rsidP="004A031C">
            <w:pPr>
              <w:jc w:val="both"/>
            </w:pPr>
          </w:p>
        </w:tc>
      </w:tr>
      <w:tr w:rsidR="004A031C" w:rsidTr="00A531F4">
        <w:trPr>
          <w:jc w:val="center"/>
        </w:trPr>
        <w:tc>
          <w:tcPr>
            <w:tcW w:w="988" w:type="dxa"/>
          </w:tcPr>
          <w:p w:rsidR="004A031C" w:rsidRDefault="004A031C" w:rsidP="004A031C">
            <w:pPr>
              <w:jc w:val="both"/>
            </w:pPr>
          </w:p>
        </w:tc>
        <w:tc>
          <w:tcPr>
            <w:tcW w:w="5670" w:type="dxa"/>
          </w:tcPr>
          <w:p w:rsidR="004A031C" w:rsidRDefault="004A031C" w:rsidP="004A031C">
            <w:pPr>
              <w:jc w:val="both"/>
            </w:pPr>
            <w:r w:rsidRPr="000B108E">
              <w:t>Name und Funktion der Auskunft gebenden Person, die für d</w:t>
            </w:r>
            <w:r>
              <w:t>as Samendepot</w:t>
            </w:r>
            <w:r w:rsidRPr="000B108E">
              <w:t xml:space="preserve"> an der Kontrolle teilnimmt; geben mehrere Personen z.B. für unterschiedliche Bereich</w:t>
            </w:r>
            <w:r>
              <w:t>e</w:t>
            </w:r>
            <w:r w:rsidRPr="000B108E">
              <w:t xml:space="preserve"> Auskunft, dann auch diese aufführen;</w:t>
            </w:r>
          </w:p>
        </w:tc>
        <w:tc>
          <w:tcPr>
            <w:tcW w:w="2976" w:type="dxa"/>
          </w:tcPr>
          <w:p w:rsidR="004A031C" w:rsidRDefault="00B4586C" w:rsidP="00B4586C">
            <w:pPr>
              <w:jc w:val="both"/>
            </w:pPr>
            <w:r w:rsidRPr="00B4586C">
              <w:t xml:space="preserve">Art. 39 und Art. 46 Abs. 2 der </w:t>
            </w:r>
            <w:r w:rsidR="0057332E" w:rsidRPr="00B4586C">
              <w:t>VO (EU) 2016/1012</w:t>
            </w:r>
          </w:p>
        </w:tc>
      </w:tr>
      <w:tr w:rsidR="00854E6C" w:rsidTr="00A531F4">
        <w:trPr>
          <w:jc w:val="center"/>
        </w:trPr>
        <w:tc>
          <w:tcPr>
            <w:tcW w:w="988" w:type="dxa"/>
          </w:tcPr>
          <w:p w:rsidR="00854E6C" w:rsidRDefault="00854E6C" w:rsidP="00A87C9E">
            <w:pPr>
              <w:pStyle w:val="Listenabsatz"/>
              <w:numPr>
                <w:ilvl w:val="0"/>
                <w:numId w:val="5"/>
              </w:numPr>
              <w:ind w:left="426"/>
            </w:pPr>
          </w:p>
        </w:tc>
        <w:tc>
          <w:tcPr>
            <w:tcW w:w="5670" w:type="dxa"/>
          </w:tcPr>
          <w:p w:rsidR="00854E6C" w:rsidRPr="000B108E" w:rsidRDefault="00854E6C">
            <w:r w:rsidRPr="002A79D4">
              <w:rPr>
                <w:rFonts w:ascii="Calibri" w:eastAsia="Calibri" w:hAnsi="Calibri" w:cs="Arial"/>
                <w:b/>
                <w:sz w:val="24"/>
                <w:szCs w:val="24"/>
              </w:rPr>
              <w:t>Kontrolltermin(e)</w:t>
            </w:r>
          </w:p>
        </w:tc>
        <w:tc>
          <w:tcPr>
            <w:tcW w:w="2976" w:type="dxa"/>
          </w:tcPr>
          <w:p w:rsidR="00854E6C" w:rsidRDefault="00854E6C"/>
        </w:tc>
      </w:tr>
      <w:tr w:rsidR="00854E6C" w:rsidTr="00A531F4">
        <w:trPr>
          <w:jc w:val="center"/>
        </w:trPr>
        <w:tc>
          <w:tcPr>
            <w:tcW w:w="988" w:type="dxa"/>
          </w:tcPr>
          <w:p w:rsidR="00854E6C" w:rsidRDefault="00854E6C" w:rsidP="002A79D4"/>
        </w:tc>
        <w:tc>
          <w:tcPr>
            <w:tcW w:w="5670" w:type="dxa"/>
          </w:tcPr>
          <w:p w:rsidR="00854E6C" w:rsidRDefault="00854E6C" w:rsidP="004A031C">
            <w:pPr>
              <w:jc w:val="both"/>
            </w:pPr>
            <w:r w:rsidRPr="000B108E">
              <w:t>Datum der Kontrolle sowie Uhrzeit des Beginns und Endes der Kontrolle; wird die Kontrolle nicht am ersten Termin beendet, wird dies durch ankreuzen kenntlich gemacht und die Fortsetzung der Kontrolle in der nächsten Spalte eingetragen;</w:t>
            </w:r>
          </w:p>
        </w:tc>
        <w:tc>
          <w:tcPr>
            <w:tcW w:w="2976" w:type="dxa"/>
          </w:tcPr>
          <w:p w:rsidR="00854E6C" w:rsidRDefault="00854E6C"/>
        </w:tc>
      </w:tr>
      <w:tr w:rsidR="00854E6C" w:rsidTr="00A531F4">
        <w:trPr>
          <w:jc w:val="center"/>
        </w:trPr>
        <w:tc>
          <w:tcPr>
            <w:tcW w:w="988" w:type="dxa"/>
          </w:tcPr>
          <w:p w:rsidR="00854E6C" w:rsidRDefault="00854E6C" w:rsidP="00A87C9E">
            <w:pPr>
              <w:pStyle w:val="Listenabsatz"/>
              <w:numPr>
                <w:ilvl w:val="0"/>
                <w:numId w:val="5"/>
              </w:numPr>
              <w:ind w:left="426"/>
            </w:pPr>
          </w:p>
        </w:tc>
        <w:tc>
          <w:tcPr>
            <w:tcW w:w="5670" w:type="dxa"/>
          </w:tcPr>
          <w:p w:rsidR="00854E6C" w:rsidRDefault="00854E6C" w:rsidP="000B108E">
            <w:r w:rsidRPr="002A79D4">
              <w:rPr>
                <w:rFonts w:ascii="Calibri" w:eastAsia="Calibri" w:hAnsi="Calibri" w:cs="Arial"/>
                <w:b/>
                <w:sz w:val="24"/>
                <w:szCs w:val="24"/>
              </w:rPr>
              <w:t>Art der Kontrolle</w:t>
            </w:r>
          </w:p>
        </w:tc>
        <w:tc>
          <w:tcPr>
            <w:tcW w:w="2976" w:type="dxa"/>
          </w:tcPr>
          <w:p w:rsidR="00854E6C" w:rsidRDefault="00854E6C"/>
        </w:tc>
      </w:tr>
      <w:tr w:rsidR="00854E6C" w:rsidTr="00A531F4">
        <w:trPr>
          <w:jc w:val="center"/>
        </w:trPr>
        <w:tc>
          <w:tcPr>
            <w:tcW w:w="988" w:type="dxa"/>
          </w:tcPr>
          <w:p w:rsidR="00854E6C" w:rsidRDefault="00854E6C" w:rsidP="00854E6C"/>
        </w:tc>
        <w:tc>
          <w:tcPr>
            <w:tcW w:w="5670" w:type="dxa"/>
          </w:tcPr>
          <w:p w:rsidR="00854E6C" w:rsidRDefault="00854E6C" w:rsidP="00854E6C">
            <w:pPr>
              <w:pStyle w:val="Listenabsatz"/>
              <w:numPr>
                <w:ilvl w:val="1"/>
                <w:numId w:val="5"/>
              </w:numPr>
              <w:ind w:left="284" w:hanging="284"/>
              <w:jc w:val="both"/>
            </w:pPr>
            <w:r>
              <w:t>– d) entsprechendes Feld ankreuzen;</w:t>
            </w:r>
          </w:p>
          <w:p w:rsidR="00854E6C" w:rsidRPr="005C4446" w:rsidRDefault="00854E6C" w:rsidP="00854E6C">
            <w:pPr>
              <w:ind w:left="324" w:hanging="324"/>
              <w:jc w:val="both"/>
            </w:pPr>
            <w:r>
              <w:t>a)</w:t>
            </w:r>
            <w:r>
              <w:tab/>
            </w:r>
            <w:r w:rsidRPr="005C4446">
              <w:t>geplante Kontrolle, die sich z.B. aus einem Prüfplan ergibt;</w:t>
            </w:r>
          </w:p>
          <w:p w:rsidR="00854E6C" w:rsidRDefault="00854E6C" w:rsidP="00854E6C">
            <w:pPr>
              <w:pStyle w:val="Listenabsatz"/>
              <w:numPr>
                <w:ilvl w:val="0"/>
                <w:numId w:val="41"/>
              </w:numPr>
              <w:ind w:left="284" w:hanging="284"/>
              <w:jc w:val="both"/>
            </w:pPr>
            <w:r>
              <w:t>bei anlassbezogener Kontrolle behördeninterne Erläuterungen zum Anlass auf gesondertem Blatt zu den Akten nehmen;</w:t>
            </w:r>
          </w:p>
          <w:p w:rsidR="00854E6C" w:rsidRDefault="00854E6C" w:rsidP="00854E6C">
            <w:pPr>
              <w:pStyle w:val="Listenabsatz"/>
              <w:numPr>
                <w:ilvl w:val="0"/>
                <w:numId w:val="41"/>
              </w:numPr>
              <w:ind w:left="284" w:hanging="284"/>
              <w:jc w:val="both"/>
            </w:pPr>
            <w:r w:rsidRPr="005C4446">
              <w:t xml:space="preserve">Sachverhalte vorangegangener Kontrollen werden </w:t>
            </w:r>
            <w:r>
              <w:t>nachgeprüft;</w:t>
            </w:r>
          </w:p>
          <w:p w:rsidR="00854E6C" w:rsidRDefault="00854E6C" w:rsidP="00854E6C">
            <w:pPr>
              <w:pStyle w:val="Listenabsatz"/>
              <w:numPr>
                <w:ilvl w:val="0"/>
                <w:numId w:val="41"/>
              </w:numPr>
              <w:ind w:left="284" w:hanging="284"/>
              <w:jc w:val="both"/>
            </w:pPr>
            <w:r>
              <w:t>bei Kontrollen im Rahmen Amtshilfe behördeninterne Erläuterungen zum Amtshilfegesuch (Behörde, Grund) auf gesondertem Blatt zu den Akten nehmen;</w:t>
            </w:r>
          </w:p>
          <w:p w:rsidR="00854E6C" w:rsidRPr="000E45BC" w:rsidRDefault="00854E6C" w:rsidP="00854E6C">
            <w:pPr>
              <w:ind w:left="284" w:hanging="284"/>
              <w:contextualSpacing/>
              <w:jc w:val="both"/>
              <w:rPr>
                <w:i/>
              </w:rPr>
            </w:pPr>
            <w:r w:rsidRPr="00E14236">
              <w:rPr>
                <w:i/>
              </w:rPr>
              <w:t>c) + d)</w:t>
            </w:r>
            <w:r w:rsidRPr="000E45BC">
              <w:rPr>
                <w:i/>
              </w:rPr>
              <w:t xml:space="preserve"> die Erläuterungen werden dem Akteur nicht ausgehändigt und können bereits vor dem Kontrolltermin erstellt werden;</w:t>
            </w:r>
          </w:p>
        </w:tc>
        <w:tc>
          <w:tcPr>
            <w:tcW w:w="2976" w:type="dxa"/>
          </w:tcPr>
          <w:p w:rsidR="00854E6C" w:rsidRDefault="00B4586C" w:rsidP="00D769BF">
            <w:r>
              <w:t xml:space="preserve">Art. 43 </w:t>
            </w:r>
            <w:r w:rsidR="00D769BF">
              <w:t xml:space="preserve">Abs. 1 </w:t>
            </w:r>
            <w:r>
              <w:t xml:space="preserve">der </w:t>
            </w:r>
            <w:r w:rsidR="00854E6C">
              <w:t xml:space="preserve">VO (EU) 2016/1012 </w:t>
            </w:r>
          </w:p>
        </w:tc>
      </w:tr>
      <w:tr w:rsidR="00854E6C" w:rsidTr="00A531F4">
        <w:trPr>
          <w:jc w:val="center"/>
        </w:trPr>
        <w:tc>
          <w:tcPr>
            <w:tcW w:w="988" w:type="dxa"/>
          </w:tcPr>
          <w:p w:rsidR="00854E6C" w:rsidRDefault="00854E6C" w:rsidP="00854E6C">
            <w:pPr>
              <w:pStyle w:val="Listenabsatz"/>
              <w:numPr>
                <w:ilvl w:val="0"/>
                <w:numId w:val="5"/>
              </w:numPr>
              <w:ind w:left="426"/>
            </w:pPr>
          </w:p>
        </w:tc>
        <w:tc>
          <w:tcPr>
            <w:tcW w:w="5670" w:type="dxa"/>
          </w:tcPr>
          <w:p w:rsidR="00854E6C" w:rsidRDefault="00854E6C" w:rsidP="00854E6C">
            <w:r w:rsidRPr="002A79D4">
              <w:rPr>
                <w:rFonts w:ascii="Calibri" w:eastAsia="Calibri" w:hAnsi="Calibri" w:cs="Arial"/>
                <w:b/>
                <w:sz w:val="24"/>
                <w:szCs w:val="24"/>
              </w:rPr>
              <w:t>Kontrolle war</w:t>
            </w:r>
          </w:p>
        </w:tc>
        <w:tc>
          <w:tcPr>
            <w:tcW w:w="2976" w:type="dxa"/>
          </w:tcPr>
          <w:p w:rsidR="00854E6C" w:rsidRDefault="00854E6C" w:rsidP="00854E6C"/>
        </w:tc>
      </w:tr>
      <w:tr w:rsidR="00854E6C" w:rsidTr="00A531F4">
        <w:trPr>
          <w:jc w:val="center"/>
        </w:trPr>
        <w:tc>
          <w:tcPr>
            <w:tcW w:w="988" w:type="dxa"/>
          </w:tcPr>
          <w:p w:rsidR="00854E6C" w:rsidRDefault="00854E6C" w:rsidP="00854E6C"/>
        </w:tc>
        <w:tc>
          <w:tcPr>
            <w:tcW w:w="5670" w:type="dxa"/>
          </w:tcPr>
          <w:p w:rsidR="00854E6C" w:rsidRDefault="00854E6C" w:rsidP="00854E6C">
            <w:pPr>
              <w:ind w:left="355" w:hanging="355"/>
              <w:contextualSpacing/>
              <w:jc w:val="both"/>
            </w:pPr>
            <w:r>
              <w:t>a) – b) entsprechendes Feld ankreuzen;</w:t>
            </w:r>
            <w:r w:rsidRPr="004B3087">
              <w:t xml:space="preserve"> </w:t>
            </w:r>
          </w:p>
          <w:p w:rsidR="00854E6C" w:rsidRDefault="00854E6C" w:rsidP="00854E6C">
            <w:pPr>
              <w:pStyle w:val="Listenabsatz"/>
              <w:numPr>
                <w:ilvl w:val="0"/>
                <w:numId w:val="24"/>
              </w:numPr>
              <w:ind w:left="284" w:hanging="284"/>
              <w:jc w:val="both"/>
            </w:pPr>
            <w:r w:rsidRPr="004B3087">
              <w:t>Datum der Ankündigung der Kontrolle eintragen</w:t>
            </w:r>
          </w:p>
          <w:p w:rsidR="00854E6C" w:rsidRDefault="00854E6C" w:rsidP="00854E6C">
            <w:pPr>
              <w:pStyle w:val="Listenabsatz"/>
              <w:numPr>
                <w:ilvl w:val="0"/>
                <w:numId w:val="24"/>
              </w:numPr>
              <w:ind w:left="284" w:hanging="284"/>
              <w:jc w:val="both"/>
            </w:pPr>
            <w:r>
              <w:t>bei unangekündigten Kontrollen behördeninterne Angaben zum Grund; Erläuterungen werden auf gesondertem Blatt zu den Akten genommen;</w:t>
            </w:r>
          </w:p>
        </w:tc>
        <w:tc>
          <w:tcPr>
            <w:tcW w:w="2976" w:type="dxa"/>
          </w:tcPr>
          <w:p w:rsidR="00854E6C" w:rsidRDefault="00B4586C" w:rsidP="00854E6C">
            <w:r>
              <w:t>Art. 43 Abs. 3 der VO (EU) 2016/1012</w:t>
            </w:r>
          </w:p>
        </w:tc>
      </w:tr>
    </w:tbl>
    <w:p w:rsidR="00E14236" w:rsidRDefault="00E14236">
      <w:r>
        <w:br w:type="page"/>
      </w:r>
    </w:p>
    <w:tbl>
      <w:tblPr>
        <w:tblStyle w:val="Tabellenraster"/>
        <w:tblW w:w="5000" w:type="pct"/>
        <w:jc w:val="center"/>
        <w:tblCellMar>
          <w:top w:w="28" w:type="dxa"/>
          <w:left w:w="28" w:type="dxa"/>
          <w:bottom w:w="28" w:type="dxa"/>
          <w:right w:w="28" w:type="dxa"/>
        </w:tblCellMar>
        <w:tblLook w:val="04A0" w:firstRow="1" w:lastRow="0" w:firstColumn="1" w:lastColumn="0" w:noHBand="0" w:noVBand="1"/>
      </w:tblPr>
      <w:tblGrid>
        <w:gridCol w:w="987"/>
        <w:gridCol w:w="5668"/>
        <w:gridCol w:w="2975"/>
      </w:tblGrid>
      <w:tr w:rsidR="00854E6C" w:rsidTr="00A531F4">
        <w:trPr>
          <w:jc w:val="center"/>
        </w:trPr>
        <w:tc>
          <w:tcPr>
            <w:tcW w:w="988" w:type="dxa"/>
          </w:tcPr>
          <w:p w:rsidR="00854E6C" w:rsidRDefault="00854E6C" w:rsidP="00854E6C">
            <w:pPr>
              <w:pStyle w:val="Listenabsatz"/>
              <w:numPr>
                <w:ilvl w:val="0"/>
                <w:numId w:val="5"/>
              </w:numPr>
              <w:ind w:left="426"/>
            </w:pPr>
          </w:p>
        </w:tc>
        <w:tc>
          <w:tcPr>
            <w:tcW w:w="5670" w:type="dxa"/>
          </w:tcPr>
          <w:p w:rsidR="00854E6C" w:rsidRDefault="00854E6C" w:rsidP="00854E6C">
            <w:r w:rsidRPr="002A79D4">
              <w:rPr>
                <w:rFonts w:ascii="Calibri" w:eastAsia="Calibri" w:hAnsi="Calibri" w:cs="Arial"/>
                <w:b/>
                <w:sz w:val="24"/>
                <w:szCs w:val="24"/>
              </w:rPr>
              <w:t>Kontrollmethoden/-techniken</w:t>
            </w:r>
          </w:p>
        </w:tc>
        <w:tc>
          <w:tcPr>
            <w:tcW w:w="2976" w:type="dxa"/>
          </w:tcPr>
          <w:p w:rsidR="00854E6C" w:rsidRDefault="00854E6C" w:rsidP="00854E6C"/>
        </w:tc>
      </w:tr>
      <w:tr w:rsidR="00854E6C" w:rsidTr="00A531F4">
        <w:trPr>
          <w:jc w:val="center"/>
        </w:trPr>
        <w:tc>
          <w:tcPr>
            <w:tcW w:w="988" w:type="dxa"/>
          </w:tcPr>
          <w:p w:rsidR="00854E6C" w:rsidRDefault="00854E6C" w:rsidP="00854E6C"/>
        </w:tc>
        <w:tc>
          <w:tcPr>
            <w:tcW w:w="5670" w:type="dxa"/>
          </w:tcPr>
          <w:p w:rsidR="00854E6C" w:rsidRDefault="00854E6C" w:rsidP="00854E6C">
            <w:pPr>
              <w:ind w:left="284" w:hanging="284"/>
              <w:contextualSpacing/>
              <w:jc w:val="both"/>
            </w:pPr>
            <w:r>
              <w:t>a) – d) entsprechendes Feld ankreuzen; Mehrfachnennungen möglich;</w:t>
            </w:r>
          </w:p>
          <w:p w:rsidR="00854E6C" w:rsidRDefault="00854E6C" w:rsidP="00854E6C">
            <w:pPr>
              <w:pStyle w:val="Listenabsatz"/>
              <w:numPr>
                <w:ilvl w:val="0"/>
                <w:numId w:val="19"/>
              </w:numPr>
              <w:ind w:left="284" w:hanging="284"/>
              <w:jc w:val="both"/>
            </w:pPr>
            <w:r w:rsidRPr="003A2698">
              <w:t xml:space="preserve">Vor-Ort-Kontrolle = </w:t>
            </w:r>
            <w:r>
              <w:t>erfolgt</w:t>
            </w:r>
            <w:r w:rsidRPr="003A2698">
              <w:t xml:space="preserve"> in der</w:t>
            </w:r>
            <w:r>
              <w:t xml:space="preserve"> Geschäftsstelle/den Räumen des Samendepots; schließt Dokumentenprüfung u. Gespräche mit Vertretern/Personal des Depots am Kontrolltermin ein;</w:t>
            </w:r>
          </w:p>
          <w:p w:rsidR="00066844" w:rsidRDefault="00066844" w:rsidP="00066844">
            <w:pPr>
              <w:pStyle w:val="Listenabsatz"/>
              <w:numPr>
                <w:ilvl w:val="0"/>
                <w:numId w:val="19"/>
              </w:numPr>
              <w:ind w:left="284" w:hanging="284"/>
              <w:jc w:val="both"/>
            </w:pPr>
            <w:r>
              <w:t>Dokumentenprüfung = erfolgt anhand vorliegender/vorgelegter Unterlagen des Samendepots;</w:t>
            </w:r>
          </w:p>
          <w:p w:rsidR="00854E6C" w:rsidRPr="00346694" w:rsidRDefault="00854E6C" w:rsidP="00854E6C">
            <w:pPr>
              <w:pStyle w:val="Listenabsatz"/>
              <w:numPr>
                <w:ilvl w:val="0"/>
                <w:numId w:val="19"/>
              </w:numPr>
              <w:ind w:left="284" w:hanging="284"/>
              <w:jc w:val="both"/>
            </w:pPr>
            <w:r w:rsidRPr="00346694">
              <w:t xml:space="preserve">Inspektion des Zuchtmaterials </w:t>
            </w:r>
            <w:r w:rsidR="00887F11" w:rsidRPr="00346694">
              <w:t>erfolgt vor Ort</w:t>
            </w:r>
          </w:p>
          <w:p w:rsidR="00854E6C" w:rsidRDefault="00854E6C" w:rsidP="00854E6C">
            <w:pPr>
              <w:pStyle w:val="Listenabsatz"/>
              <w:numPr>
                <w:ilvl w:val="0"/>
                <w:numId w:val="19"/>
              </w:numPr>
              <w:ind w:left="284" w:hanging="284"/>
              <w:jc w:val="both"/>
            </w:pPr>
            <w:r w:rsidRPr="00066844">
              <w:t>Gespräche mit dem Betreiber und seinem Personal</w:t>
            </w:r>
            <w:r>
              <w:t xml:space="preserve"> </w:t>
            </w:r>
          </w:p>
        </w:tc>
        <w:tc>
          <w:tcPr>
            <w:tcW w:w="2976" w:type="dxa"/>
          </w:tcPr>
          <w:p w:rsidR="0057332E" w:rsidRDefault="00B4586C" w:rsidP="0057332E">
            <w:r>
              <w:t>Art. 43 der VO (EU) 2016/1012</w:t>
            </w:r>
          </w:p>
          <w:p w:rsidR="0057332E" w:rsidRDefault="0057332E" w:rsidP="0057332E"/>
          <w:p w:rsidR="0057332E" w:rsidRDefault="0057332E" w:rsidP="0057332E"/>
          <w:p w:rsidR="0057332E" w:rsidRDefault="00934741" w:rsidP="0057332E">
            <w:r>
              <w:t>Zugang zu den Unterla</w:t>
            </w:r>
            <w:r w:rsidR="0057332E">
              <w:t xml:space="preserve">gen </w:t>
            </w:r>
            <w:r w:rsidR="00A57922">
              <w:t xml:space="preserve">und Räumlichkeiten </w:t>
            </w:r>
            <w:r w:rsidR="0057332E">
              <w:t xml:space="preserve">ist im </w:t>
            </w:r>
            <w:r w:rsidR="00A57922">
              <w:t xml:space="preserve">Art. 46 der EU (VO) 2016/1012 und im </w:t>
            </w:r>
            <w:r w:rsidR="0057332E">
              <w:t>§ 22 Abs. 3 und 4</w:t>
            </w:r>
            <w:r w:rsidR="00A57922">
              <w:t xml:space="preserve"> des T</w:t>
            </w:r>
            <w:r w:rsidR="00B608E8">
              <w:t>ier</w:t>
            </w:r>
            <w:r w:rsidR="00A57922">
              <w:t>ZG</w:t>
            </w:r>
            <w:r w:rsidR="0057332E">
              <w:t xml:space="preserve"> geregelt</w:t>
            </w:r>
          </w:p>
          <w:p w:rsidR="0057332E" w:rsidRDefault="0057332E" w:rsidP="0057332E"/>
          <w:p w:rsidR="0057332E" w:rsidRDefault="00A57922" w:rsidP="00A57922">
            <w:r>
              <w:t xml:space="preserve">Art. 46 Abs. 2 der EU(VO) 2016 /1012 und </w:t>
            </w:r>
            <w:r w:rsidR="0057332E">
              <w:t>§ 22 Abs. 5</w:t>
            </w:r>
            <w:r>
              <w:t xml:space="preserve"> T</w:t>
            </w:r>
            <w:r w:rsidR="00B608E8">
              <w:t>ier</w:t>
            </w:r>
            <w:r>
              <w:t>ZG</w:t>
            </w:r>
          </w:p>
        </w:tc>
      </w:tr>
      <w:tr w:rsidR="00A70E33" w:rsidTr="00A531F4">
        <w:trPr>
          <w:jc w:val="center"/>
        </w:trPr>
        <w:tc>
          <w:tcPr>
            <w:tcW w:w="988" w:type="dxa"/>
          </w:tcPr>
          <w:p w:rsidR="00A70E33" w:rsidRDefault="00A70E33" w:rsidP="00854E6C">
            <w:pPr>
              <w:pStyle w:val="Listenabsatz"/>
              <w:numPr>
                <w:ilvl w:val="0"/>
                <w:numId w:val="5"/>
              </w:numPr>
              <w:ind w:left="426"/>
            </w:pPr>
          </w:p>
        </w:tc>
        <w:tc>
          <w:tcPr>
            <w:tcW w:w="5670" w:type="dxa"/>
          </w:tcPr>
          <w:p w:rsidR="00A70E33" w:rsidRDefault="00A70E33" w:rsidP="00854E6C">
            <w:r>
              <w:rPr>
                <w:rFonts w:ascii="Calibri" w:eastAsia="Calibri" w:hAnsi="Calibri" w:cs="Arial"/>
                <w:b/>
                <w:sz w:val="24"/>
                <w:szCs w:val="24"/>
              </w:rPr>
              <w:t xml:space="preserve">Angaben zur letzten Kontrolle des Samendepots </w:t>
            </w:r>
          </w:p>
        </w:tc>
        <w:tc>
          <w:tcPr>
            <w:tcW w:w="2976" w:type="dxa"/>
          </w:tcPr>
          <w:p w:rsidR="00A70E33" w:rsidRDefault="00A70E33" w:rsidP="00854E6C"/>
        </w:tc>
      </w:tr>
      <w:tr w:rsidR="00A70E33" w:rsidTr="00A531F4">
        <w:trPr>
          <w:jc w:val="center"/>
        </w:trPr>
        <w:tc>
          <w:tcPr>
            <w:tcW w:w="988" w:type="dxa"/>
          </w:tcPr>
          <w:p w:rsidR="00A70E33" w:rsidRDefault="00A70E33" w:rsidP="00854E6C"/>
        </w:tc>
        <w:tc>
          <w:tcPr>
            <w:tcW w:w="5670" w:type="dxa"/>
          </w:tcPr>
          <w:p w:rsidR="00A70E33" w:rsidRPr="007A66AB" w:rsidRDefault="00A70E33" w:rsidP="00854E6C">
            <w:pPr>
              <w:contextualSpacing/>
              <w:jc w:val="both"/>
              <w:rPr>
                <w:rFonts w:ascii="Calibri" w:eastAsia="Calibri" w:hAnsi="Calibri" w:cs="Arial"/>
                <w:szCs w:val="24"/>
              </w:rPr>
            </w:pPr>
            <w:r w:rsidRPr="007A66AB">
              <w:rPr>
                <w:rFonts w:ascii="Calibri" w:eastAsia="Calibri" w:hAnsi="Calibri" w:cs="Arial"/>
                <w:szCs w:val="24"/>
              </w:rPr>
              <w:t>Datum der letzten Kontrolle, die vor dem aktuellen Kontrolltermin stattgefunden hat;</w:t>
            </w:r>
          </w:p>
          <w:p w:rsidR="00A70E33" w:rsidRPr="002C0129" w:rsidRDefault="00A70E33" w:rsidP="00854E6C">
            <w:pPr>
              <w:jc w:val="both"/>
              <w:rPr>
                <w:rFonts w:ascii="Calibri" w:eastAsia="Calibri" w:hAnsi="Calibri" w:cs="Arial"/>
                <w:szCs w:val="24"/>
              </w:rPr>
            </w:pPr>
            <w:r w:rsidRPr="002C0129">
              <w:rPr>
                <w:rFonts w:ascii="Calibri" w:eastAsia="Calibri" w:hAnsi="Calibri" w:cs="Arial"/>
                <w:szCs w:val="24"/>
              </w:rPr>
              <w:t>Ergebnis der letzten Kontrolle entsprechend ankreuzen;</w:t>
            </w:r>
          </w:p>
          <w:p w:rsidR="00A70E33" w:rsidRDefault="00A70E33" w:rsidP="00854E6C">
            <w:pPr>
              <w:pStyle w:val="Listenabsatz"/>
              <w:numPr>
                <w:ilvl w:val="0"/>
                <w:numId w:val="10"/>
              </w:numPr>
              <w:ind w:left="284" w:hanging="284"/>
              <w:jc w:val="both"/>
              <w:rPr>
                <w:rFonts w:ascii="Calibri" w:eastAsia="Calibri" w:hAnsi="Calibri" w:cs="Arial"/>
                <w:szCs w:val="24"/>
              </w:rPr>
            </w:pPr>
            <w:r>
              <w:rPr>
                <w:rFonts w:ascii="Calibri" w:eastAsia="Calibri" w:hAnsi="Calibri" w:cs="Arial"/>
                <w:szCs w:val="24"/>
              </w:rPr>
              <w:t>Angeben ob bei der letzten Kontrolle tierzuchtrechtliche Beanstandungen festgestellt wurden</w:t>
            </w:r>
          </w:p>
          <w:p w:rsidR="00A70E33" w:rsidRDefault="00A70E33" w:rsidP="00854E6C">
            <w:pPr>
              <w:pStyle w:val="Listenabsatz"/>
              <w:numPr>
                <w:ilvl w:val="0"/>
                <w:numId w:val="10"/>
              </w:numPr>
              <w:ind w:left="284" w:hanging="284"/>
              <w:jc w:val="both"/>
              <w:rPr>
                <w:rFonts w:ascii="Calibri" w:eastAsia="Calibri" w:hAnsi="Calibri" w:cs="Arial"/>
                <w:szCs w:val="24"/>
              </w:rPr>
            </w:pPr>
            <w:r w:rsidRPr="007A66AB">
              <w:rPr>
                <w:rFonts w:ascii="Calibri" w:eastAsia="Calibri" w:hAnsi="Calibri" w:cs="Arial"/>
                <w:szCs w:val="24"/>
              </w:rPr>
              <w:t>Angeben ob ggf. erteilte Auflagen erfüllt wurden</w:t>
            </w:r>
          </w:p>
          <w:p w:rsidR="00A70E33" w:rsidRPr="002C0129" w:rsidRDefault="00A70E33" w:rsidP="00854E6C">
            <w:pPr>
              <w:pStyle w:val="Listenabsatz"/>
              <w:numPr>
                <w:ilvl w:val="0"/>
                <w:numId w:val="10"/>
              </w:numPr>
              <w:ind w:left="284" w:hanging="284"/>
              <w:jc w:val="both"/>
              <w:rPr>
                <w:rFonts w:ascii="Calibri" w:eastAsia="Calibri" w:hAnsi="Calibri" w:cs="Arial"/>
                <w:szCs w:val="24"/>
              </w:rPr>
            </w:pPr>
            <w:r>
              <w:rPr>
                <w:rFonts w:ascii="Calibri" w:eastAsia="Calibri" w:hAnsi="Calibri" w:cs="Arial"/>
                <w:szCs w:val="24"/>
              </w:rPr>
              <w:t>Angeben ob sonstige Hinweise/Anmerkungen, die bei der letzten Kontrolle ausgesprochen wurden, umgesetzt wurden</w:t>
            </w:r>
          </w:p>
        </w:tc>
        <w:tc>
          <w:tcPr>
            <w:tcW w:w="2976" w:type="dxa"/>
          </w:tcPr>
          <w:p w:rsidR="00A70E33" w:rsidRDefault="00A57922" w:rsidP="00A57922">
            <w:r>
              <w:t xml:space="preserve">Art. 43 Abs. 1 Buchst. b) der </w:t>
            </w:r>
            <w:r w:rsidR="0057332E" w:rsidRPr="0057332E">
              <w:t>VO (EU) 2016/1012</w:t>
            </w:r>
          </w:p>
        </w:tc>
      </w:tr>
      <w:tr w:rsidR="00A70E33" w:rsidTr="00A531F4">
        <w:trPr>
          <w:jc w:val="center"/>
        </w:trPr>
        <w:tc>
          <w:tcPr>
            <w:tcW w:w="988" w:type="dxa"/>
          </w:tcPr>
          <w:p w:rsidR="00A70E33" w:rsidRDefault="00A70E33" w:rsidP="00A87C9E">
            <w:pPr>
              <w:pStyle w:val="Listenabsatz"/>
              <w:numPr>
                <w:ilvl w:val="0"/>
                <w:numId w:val="5"/>
              </w:numPr>
              <w:ind w:left="426"/>
            </w:pPr>
          </w:p>
        </w:tc>
        <w:tc>
          <w:tcPr>
            <w:tcW w:w="5670" w:type="dxa"/>
          </w:tcPr>
          <w:p w:rsidR="00A70E33" w:rsidRPr="00100124" w:rsidRDefault="00A70E33" w:rsidP="007B0C67">
            <w:r w:rsidRPr="00100124">
              <w:rPr>
                <w:rFonts w:ascii="Calibri" w:eastAsia="Calibri" w:hAnsi="Calibri" w:cs="Arial"/>
                <w:b/>
                <w:sz w:val="24"/>
                <w:szCs w:val="24"/>
              </w:rPr>
              <w:t>Bescheide, Mitteilungen, Befristungen</w:t>
            </w:r>
          </w:p>
        </w:tc>
        <w:tc>
          <w:tcPr>
            <w:tcW w:w="2976" w:type="dxa"/>
          </w:tcPr>
          <w:p w:rsidR="00A70E33" w:rsidRDefault="00A70E33"/>
        </w:tc>
      </w:tr>
      <w:tr w:rsidR="00A70E33" w:rsidTr="00A531F4">
        <w:trPr>
          <w:jc w:val="center"/>
        </w:trPr>
        <w:tc>
          <w:tcPr>
            <w:tcW w:w="988" w:type="dxa"/>
          </w:tcPr>
          <w:p w:rsidR="00A70E33" w:rsidRDefault="00A70E33" w:rsidP="002A79D4"/>
        </w:tc>
        <w:tc>
          <w:tcPr>
            <w:tcW w:w="5670" w:type="dxa"/>
          </w:tcPr>
          <w:p w:rsidR="00A70E33" w:rsidRPr="00100124" w:rsidRDefault="00A70E33" w:rsidP="00A70E33">
            <w:pPr>
              <w:jc w:val="both"/>
              <w:rPr>
                <w:rFonts w:ascii="Calibri" w:eastAsia="Calibri" w:hAnsi="Calibri" w:cs="Arial"/>
                <w:szCs w:val="24"/>
              </w:rPr>
            </w:pPr>
            <w:r w:rsidRPr="00100124">
              <w:rPr>
                <w:rFonts w:ascii="Calibri" w:eastAsia="Calibri" w:hAnsi="Calibri" w:cs="Arial"/>
                <w:szCs w:val="24"/>
              </w:rPr>
              <w:t>Das Vorliegen</w:t>
            </w:r>
            <w:r w:rsidR="00100124" w:rsidRPr="00100124">
              <w:rPr>
                <w:rFonts w:ascii="Calibri" w:eastAsia="Calibri" w:hAnsi="Calibri" w:cs="Arial"/>
                <w:szCs w:val="24"/>
              </w:rPr>
              <w:t xml:space="preserve"> des jeweiligen Dokumentes bei dem </w:t>
            </w:r>
            <w:r w:rsidRPr="00100124">
              <w:rPr>
                <w:rFonts w:ascii="Calibri" w:eastAsia="Calibri" w:hAnsi="Calibri" w:cs="Arial"/>
                <w:szCs w:val="24"/>
              </w:rPr>
              <w:t>Samendepot wird in den ersten drei Spalten durch ankreuzen kenntlich gemacht; bei allen aufgeführten Dokumenten wird das Ausstellungsdatum zur genauen Identifizierung des Dokumentes angegeben</w:t>
            </w:r>
          </w:p>
          <w:p w:rsidR="00A70E33" w:rsidRPr="00100124" w:rsidRDefault="00A70E33" w:rsidP="00A70E33">
            <w:pPr>
              <w:pStyle w:val="Listenabsatz"/>
              <w:numPr>
                <w:ilvl w:val="0"/>
                <w:numId w:val="11"/>
              </w:numPr>
              <w:ind w:left="284" w:hanging="284"/>
              <w:jc w:val="both"/>
              <w:rPr>
                <w:rFonts w:ascii="Calibri" w:eastAsia="Calibri" w:hAnsi="Calibri" w:cs="Arial"/>
                <w:szCs w:val="24"/>
              </w:rPr>
            </w:pPr>
            <w:r w:rsidRPr="00100124">
              <w:rPr>
                <w:rFonts w:ascii="Calibri" w:eastAsia="Calibri" w:hAnsi="Calibri" w:cs="Arial"/>
                <w:szCs w:val="24"/>
              </w:rPr>
              <w:t>Angabe des von der zuständigen Behörde ausgestellten Zulassungsbescheids;</w:t>
            </w:r>
          </w:p>
          <w:p w:rsidR="00A70E33" w:rsidRPr="00100124" w:rsidRDefault="00A70E33" w:rsidP="00A70E33">
            <w:pPr>
              <w:pStyle w:val="Listenabsatz"/>
              <w:numPr>
                <w:ilvl w:val="0"/>
                <w:numId w:val="11"/>
              </w:numPr>
              <w:ind w:left="266" w:hanging="266"/>
              <w:jc w:val="both"/>
              <w:rPr>
                <w:rFonts w:ascii="Calibri" w:eastAsia="Calibri" w:hAnsi="Calibri" w:cs="Arial"/>
                <w:szCs w:val="24"/>
              </w:rPr>
            </w:pPr>
            <w:r w:rsidRPr="00100124">
              <w:rPr>
                <w:rFonts w:ascii="Calibri" w:eastAsia="Calibri" w:hAnsi="Calibri" w:cs="Arial"/>
                <w:szCs w:val="24"/>
              </w:rPr>
              <w:t>Angabe des von der zuständigen Behörde ausgestellten Änderungsbescheide</w:t>
            </w:r>
          </w:p>
          <w:p w:rsidR="00A70E33" w:rsidRPr="00100124" w:rsidRDefault="00A70E33" w:rsidP="00A70E33">
            <w:pPr>
              <w:pStyle w:val="Listenabsatz"/>
              <w:numPr>
                <w:ilvl w:val="0"/>
                <w:numId w:val="11"/>
              </w:numPr>
              <w:ind w:left="266" w:hanging="266"/>
              <w:jc w:val="both"/>
              <w:rPr>
                <w:rFonts w:ascii="Calibri" w:eastAsia="Calibri" w:hAnsi="Calibri" w:cs="Arial"/>
                <w:szCs w:val="24"/>
              </w:rPr>
            </w:pPr>
            <w:r w:rsidRPr="00100124">
              <w:rPr>
                <w:rFonts w:ascii="Calibri" w:eastAsia="Calibri" w:hAnsi="Calibri" w:cs="Arial"/>
                <w:szCs w:val="24"/>
              </w:rPr>
              <w:t>Änderungsmitteilungen des Samendepots an die zuständige Behörde; betrifft Angaben des Anerkennungsverfahrens</w:t>
            </w:r>
          </w:p>
          <w:p w:rsidR="00A70E33" w:rsidRPr="00100124" w:rsidRDefault="00A70E33" w:rsidP="00A70E33">
            <w:pPr>
              <w:pStyle w:val="Listenabsatz"/>
              <w:numPr>
                <w:ilvl w:val="0"/>
                <w:numId w:val="11"/>
              </w:numPr>
              <w:ind w:left="266" w:hanging="266"/>
              <w:jc w:val="both"/>
              <w:rPr>
                <w:rFonts w:ascii="Calibri" w:eastAsia="Calibri" w:hAnsi="Calibri" w:cs="Arial"/>
                <w:szCs w:val="24"/>
              </w:rPr>
            </w:pPr>
            <w:r w:rsidRPr="00100124">
              <w:rPr>
                <w:rFonts w:ascii="Calibri" w:eastAsia="Calibri" w:hAnsi="Calibri" w:cs="Arial"/>
                <w:szCs w:val="24"/>
              </w:rPr>
              <w:t>Kenntlich machen von Befristungen zu den Dokumenten a) – c) durch ankreuzen in den ersten drei Spalten; ggf. können relevante Befristungen auf der rückseitigen Bemerkungsseite aufgelistet werden</w:t>
            </w:r>
          </w:p>
          <w:p w:rsidR="00A70E33" w:rsidRPr="00100124" w:rsidRDefault="00A70E33" w:rsidP="00A70E33">
            <w:pPr>
              <w:pStyle w:val="Listenabsatz"/>
              <w:numPr>
                <w:ilvl w:val="0"/>
                <w:numId w:val="11"/>
              </w:numPr>
              <w:ind w:left="266" w:hanging="266"/>
              <w:jc w:val="both"/>
              <w:rPr>
                <w:rFonts w:ascii="Calibri" w:eastAsia="Calibri" w:hAnsi="Calibri" w:cs="Arial"/>
                <w:szCs w:val="24"/>
              </w:rPr>
            </w:pPr>
            <w:r w:rsidRPr="00100124">
              <w:rPr>
                <w:rFonts w:ascii="Calibri" w:eastAsia="Calibri" w:hAnsi="Calibri" w:cs="Arial"/>
                <w:szCs w:val="24"/>
              </w:rPr>
              <w:t>Bestehen Auflagen aus vorherigen Kontrollen, wird an dieser Stelle auf das Dokument/Prüfprotokoll verwiesen und eine Kopie als Anlage beigefügt</w:t>
            </w:r>
          </w:p>
          <w:p w:rsidR="00A70E33" w:rsidRPr="00100124" w:rsidRDefault="00A70E33" w:rsidP="00A70E33">
            <w:pPr>
              <w:jc w:val="both"/>
              <w:rPr>
                <w:rFonts w:ascii="Calibri" w:eastAsia="Calibri" w:hAnsi="Calibri" w:cs="Arial"/>
                <w:i/>
                <w:szCs w:val="24"/>
              </w:rPr>
            </w:pPr>
            <w:r w:rsidRPr="00100124">
              <w:rPr>
                <w:rFonts w:ascii="Calibri" w:eastAsia="Calibri" w:hAnsi="Calibri" w:cs="Arial"/>
                <w:i/>
                <w:szCs w:val="24"/>
              </w:rPr>
              <w:t>Soweit Bescheide, Fristen oder Auflagen vor der Kontrolle bekannt sind, können diese vorab eingetragen werden; Aktualität im Rahmen der Kontrolle überprüfen</w:t>
            </w:r>
          </w:p>
        </w:tc>
        <w:tc>
          <w:tcPr>
            <w:tcW w:w="2976" w:type="dxa"/>
          </w:tcPr>
          <w:p w:rsidR="00A70E33" w:rsidRDefault="00A70E33" w:rsidP="002A79D4"/>
          <w:p w:rsidR="00A70E33" w:rsidRDefault="00A70E33" w:rsidP="002A79D4"/>
          <w:p w:rsidR="00A70E33" w:rsidRDefault="00A70E33" w:rsidP="002A79D4"/>
          <w:p w:rsidR="00A70E33" w:rsidRDefault="00A70E33" w:rsidP="002A79D4"/>
          <w:p w:rsidR="00A70E33" w:rsidRDefault="00A70E33" w:rsidP="002A79D4"/>
          <w:p w:rsidR="00A70E33" w:rsidRDefault="00A70E33" w:rsidP="002A79D4"/>
        </w:tc>
      </w:tr>
      <w:tr w:rsidR="00A70E33" w:rsidTr="00A531F4">
        <w:trPr>
          <w:jc w:val="center"/>
        </w:trPr>
        <w:tc>
          <w:tcPr>
            <w:tcW w:w="988" w:type="dxa"/>
          </w:tcPr>
          <w:p w:rsidR="00A70E33" w:rsidRDefault="00A70E33" w:rsidP="00A87C9E">
            <w:pPr>
              <w:pStyle w:val="Listenabsatz"/>
              <w:numPr>
                <w:ilvl w:val="0"/>
                <w:numId w:val="5"/>
              </w:numPr>
              <w:ind w:left="426"/>
            </w:pPr>
          </w:p>
        </w:tc>
        <w:tc>
          <w:tcPr>
            <w:tcW w:w="5670" w:type="dxa"/>
          </w:tcPr>
          <w:p w:rsidR="00A70E33" w:rsidRPr="00F3625F" w:rsidRDefault="00100124">
            <w:r>
              <w:rPr>
                <w:rFonts w:ascii="Calibri" w:eastAsia="Calibri" w:hAnsi="Calibri" w:cs="Arial"/>
                <w:b/>
                <w:sz w:val="24"/>
                <w:szCs w:val="24"/>
              </w:rPr>
              <w:t>V</w:t>
            </w:r>
            <w:r w:rsidR="00A70E33">
              <w:rPr>
                <w:rFonts w:ascii="Calibri" w:eastAsia="Calibri" w:hAnsi="Calibri" w:cs="Arial"/>
                <w:b/>
                <w:sz w:val="24"/>
                <w:szCs w:val="24"/>
              </w:rPr>
              <w:t>erantwortlicher Tierarzt</w:t>
            </w:r>
          </w:p>
        </w:tc>
        <w:tc>
          <w:tcPr>
            <w:tcW w:w="2976" w:type="dxa"/>
          </w:tcPr>
          <w:p w:rsidR="00A70E33" w:rsidRDefault="00A70E33"/>
        </w:tc>
      </w:tr>
      <w:tr w:rsidR="00100124" w:rsidTr="00A531F4">
        <w:trPr>
          <w:jc w:val="center"/>
        </w:trPr>
        <w:tc>
          <w:tcPr>
            <w:tcW w:w="988" w:type="dxa"/>
          </w:tcPr>
          <w:p w:rsidR="00100124" w:rsidRDefault="00100124" w:rsidP="00100124"/>
        </w:tc>
        <w:tc>
          <w:tcPr>
            <w:tcW w:w="5670" w:type="dxa"/>
          </w:tcPr>
          <w:p w:rsidR="00100124" w:rsidRPr="00346694" w:rsidRDefault="00100124" w:rsidP="009B4124">
            <w:pPr>
              <w:pStyle w:val="Listenabsatz"/>
              <w:numPr>
                <w:ilvl w:val="1"/>
                <w:numId w:val="5"/>
              </w:numPr>
              <w:ind w:left="317" w:hanging="317"/>
              <w:jc w:val="both"/>
            </w:pPr>
            <w:r w:rsidRPr="00346694">
              <w:t xml:space="preserve"> Name der mit der Tätigkeit beauftragten Person wird hier aufgeführt;</w:t>
            </w:r>
          </w:p>
          <w:p w:rsidR="00100124" w:rsidRPr="00346694" w:rsidRDefault="00100124" w:rsidP="009B4124">
            <w:pPr>
              <w:pStyle w:val="Listenabsatz"/>
              <w:numPr>
                <w:ilvl w:val="1"/>
                <w:numId w:val="5"/>
              </w:numPr>
              <w:ind w:left="317" w:hanging="317"/>
              <w:jc w:val="both"/>
            </w:pPr>
            <w:r w:rsidRPr="00346694">
              <w:t>überprüfen, ob mit der unter a) genannten Person ein Vertrag bei de</w:t>
            </w:r>
            <w:r w:rsidR="00BC5758" w:rsidRPr="00346694">
              <w:t>m</w:t>
            </w:r>
            <w:r w:rsidRPr="00346694">
              <w:t xml:space="preserve"> </w:t>
            </w:r>
            <w:r w:rsidR="00BC5758" w:rsidRPr="00346694">
              <w:t>Samendepot</w:t>
            </w:r>
            <w:r w:rsidRPr="00346694">
              <w:t xml:space="preserve"> vorliegt;</w:t>
            </w:r>
          </w:p>
          <w:p w:rsidR="00100124" w:rsidRPr="00346694" w:rsidRDefault="00100124" w:rsidP="009B4124">
            <w:pPr>
              <w:pStyle w:val="Listenabsatz"/>
              <w:numPr>
                <w:ilvl w:val="1"/>
                <w:numId w:val="5"/>
              </w:numPr>
              <w:ind w:left="317" w:hanging="317"/>
              <w:jc w:val="both"/>
            </w:pPr>
            <w:r w:rsidRPr="00346694">
              <w:lastRenderedPageBreak/>
              <w:t>konnte beim Kontrolltermin kein Vertrag vorgelegt werden, kann dieser nachgereicht werden; die Frist für die Vorlage wird im Prüfprotokoll eingetragen;</w:t>
            </w:r>
          </w:p>
        </w:tc>
        <w:tc>
          <w:tcPr>
            <w:tcW w:w="2976" w:type="dxa"/>
          </w:tcPr>
          <w:p w:rsidR="00100124" w:rsidRDefault="00100124" w:rsidP="00100124"/>
        </w:tc>
      </w:tr>
      <w:tr w:rsidR="00A70E33" w:rsidTr="00A531F4">
        <w:trPr>
          <w:jc w:val="center"/>
        </w:trPr>
        <w:tc>
          <w:tcPr>
            <w:tcW w:w="988" w:type="dxa"/>
          </w:tcPr>
          <w:p w:rsidR="00A70E33" w:rsidRPr="005C442B" w:rsidRDefault="00A70E33" w:rsidP="00A87C9E">
            <w:pPr>
              <w:pStyle w:val="Listenabsatz"/>
              <w:numPr>
                <w:ilvl w:val="0"/>
                <w:numId w:val="5"/>
              </w:numPr>
              <w:ind w:left="426"/>
            </w:pPr>
          </w:p>
        </w:tc>
        <w:tc>
          <w:tcPr>
            <w:tcW w:w="5670" w:type="dxa"/>
          </w:tcPr>
          <w:p w:rsidR="00A70E33" w:rsidRPr="005C442B" w:rsidRDefault="00100124">
            <w:pPr>
              <w:rPr>
                <w:sz w:val="24"/>
              </w:rPr>
            </w:pPr>
            <w:r>
              <w:rPr>
                <w:rFonts w:ascii="Calibri" w:eastAsia="Calibri" w:hAnsi="Calibri" w:cs="Arial"/>
                <w:b/>
                <w:sz w:val="24"/>
                <w:szCs w:val="24"/>
              </w:rPr>
              <w:t>Produktionsverfahren</w:t>
            </w:r>
          </w:p>
        </w:tc>
        <w:tc>
          <w:tcPr>
            <w:tcW w:w="2976" w:type="dxa"/>
          </w:tcPr>
          <w:p w:rsidR="00A70E33" w:rsidRPr="005C442B" w:rsidRDefault="00A70E33"/>
        </w:tc>
      </w:tr>
      <w:tr w:rsidR="00A70E33" w:rsidTr="009B4124">
        <w:trPr>
          <w:trHeight w:val="301"/>
          <w:jc w:val="center"/>
        </w:trPr>
        <w:tc>
          <w:tcPr>
            <w:tcW w:w="988" w:type="dxa"/>
          </w:tcPr>
          <w:p w:rsidR="00A70E33" w:rsidRDefault="00A70E33" w:rsidP="00385610"/>
        </w:tc>
        <w:tc>
          <w:tcPr>
            <w:tcW w:w="5670" w:type="dxa"/>
          </w:tcPr>
          <w:p w:rsidR="00A70E33" w:rsidRPr="00346694" w:rsidRDefault="00934741" w:rsidP="00346694">
            <w:pPr>
              <w:rPr>
                <w:rFonts w:ascii="Calibri" w:eastAsia="Calibri" w:hAnsi="Calibri" w:cs="Arial"/>
                <w:szCs w:val="24"/>
              </w:rPr>
            </w:pPr>
            <w:r w:rsidRPr="00346694">
              <w:rPr>
                <w:rFonts w:ascii="Calibri" w:eastAsia="Calibri" w:hAnsi="Calibri" w:cs="Arial"/>
                <w:szCs w:val="24"/>
              </w:rPr>
              <w:t xml:space="preserve">Hier die tatsächliche Geschäftstätigkeit </w:t>
            </w:r>
            <w:r w:rsidR="00346694">
              <w:rPr>
                <w:rFonts w:ascii="Calibri" w:eastAsia="Calibri" w:hAnsi="Calibri" w:cs="Arial"/>
                <w:szCs w:val="24"/>
              </w:rPr>
              <w:t>ankreuzen</w:t>
            </w:r>
          </w:p>
        </w:tc>
        <w:tc>
          <w:tcPr>
            <w:tcW w:w="2976" w:type="dxa"/>
          </w:tcPr>
          <w:p w:rsidR="00A70E33" w:rsidRDefault="00A70E33" w:rsidP="00385610"/>
        </w:tc>
      </w:tr>
      <w:tr w:rsidR="000C6CA3" w:rsidTr="00A531F4">
        <w:trPr>
          <w:jc w:val="center"/>
        </w:trPr>
        <w:tc>
          <w:tcPr>
            <w:tcW w:w="988" w:type="dxa"/>
            <w:shd w:val="clear" w:color="auto" w:fill="D9D9D9" w:themeFill="background1" w:themeFillShade="D9"/>
          </w:tcPr>
          <w:p w:rsidR="000C6CA3" w:rsidRPr="000C6CA3" w:rsidRDefault="000C6CA3" w:rsidP="000C6CA3">
            <w:pPr>
              <w:pStyle w:val="Listenabsatz"/>
              <w:numPr>
                <w:ilvl w:val="0"/>
                <w:numId w:val="1"/>
              </w:numPr>
              <w:ind w:left="567"/>
              <w:rPr>
                <w:sz w:val="24"/>
              </w:rPr>
            </w:pPr>
          </w:p>
        </w:tc>
        <w:tc>
          <w:tcPr>
            <w:tcW w:w="8646" w:type="dxa"/>
            <w:gridSpan w:val="2"/>
            <w:shd w:val="clear" w:color="auto" w:fill="D9D9D9" w:themeFill="background1" w:themeFillShade="D9"/>
          </w:tcPr>
          <w:p w:rsidR="000C6CA3" w:rsidRPr="000C6CA3" w:rsidRDefault="000C6CA3" w:rsidP="000C6CA3">
            <w:pPr>
              <w:rPr>
                <w:sz w:val="24"/>
              </w:rPr>
            </w:pPr>
            <w:r w:rsidRPr="000C6CA3">
              <w:rPr>
                <w:b/>
                <w:sz w:val="24"/>
              </w:rPr>
              <w:t>Dokumentation der Annahme, Lagerung und Abgabe des Samens</w:t>
            </w:r>
          </w:p>
        </w:tc>
      </w:tr>
      <w:tr w:rsidR="00A70E33" w:rsidTr="00A531F4">
        <w:trPr>
          <w:jc w:val="center"/>
        </w:trPr>
        <w:tc>
          <w:tcPr>
            <w:tcW w:w="988" w:type="dxa"/>
          </w:tcPr>
          <w:p w:rsidR="00A70E33" w:rsidRPr="005C442B" w:rsidRDefault="00A70E33" w:rsidP="00F3625F">
            <w:pPr>
              <w:ind w:left="66"/>
            </w:pPr>
          </w:p>
        </w:tc>
        <w:tc>
          <w:tcPr>
            <w:tcW w:w="5670" w:type="dxa"/>
            <w:shd w:val="clear" w:color="auto" w:fill="auto"/>
          </w:tcPr>
          <w:p w:rsidR="00641421" w:rsidRDefault="00641421" w:rsidP="0010525B">
            <w:pPr>
              <w:rPr>
                <w:sz w:val="24"/>
              </w:rPr>
            </w:pPr>
            <w:r>
              <w:rPr>
                <w:sz w:val="24"/>
              </w:rPr>
              <w:t>Zuchtmaterial darf nur angeboten, abgegeben, gehandelt und vermittelt werden, wenn das Zuchtmaterial</w:t>
            </w:r>
          </w:p>
          <w:p w:rsidR="00641421" w:rsidRDefault="00641421" w:rsidP="00346694">
            <w:pPr>
              <w:pStyle w:val="Listenabsatz"/>
              <w:numPr>
                <w:ilvl w:val="0"/>
                <w:numId w:val="44"/>
              </w:numPr>
              <w:ind w:left="288" w:hanging="288"/>
              <w:rPr>
                <w:sz w:val="24"/>
              </w:rPr>
            </w:pPr>
            <w:r w:rsidRPr="00346694">
              <w:rPr>
                <w:sz w:val="24"/>
              </w:rPr>
              <w:t xml:space="preserve">in einer nach EU-Recht zugelassenen Einrichtung </w:t>
            </w:r>
            <w:r>
              <w:rPr>
                <w:sz w:val="24"/>
              </w:rPr>
              <w:t xml:space="preserve">gewonnen </w:t>
            </w:r>
          </w:p>
          <w:p w:rsidR="00641421" w:rsidRDefault="00641421" w:rsidP="00346694">
            <w:pPr>
              <w:pStyle w:val="Listenabsatz"/>
              <w:numPr>
                <w:ilvl w:val="0"/>
                <w:numId w:val="44"/>
              </w:numPr>
              <w:ind w:left="288" w:hanging="288"/>
              <w:rPr>
                <w:sz w:val="24"/>
              </w:rPr>
            </w:pPr>
            <w:r>
              <w:rPr>
                <w:sz w:val="24"/>
              </w:rPr>
              <w:t>und gelagert wurde</w:t>
            </w:r>
          </w:p>
          <w:p w:rsidR="00641421" w:rsidRDefault="00641421" w:rsidP="00346694">
            <w:pPr>
              <w:pStyle w:val="Listenabsatz"/>
              <w:numPr>
                <w:ilvl w:val="0"/>
                <w:numId w:val="44"/>
              </w:numPr>
              <w:ind w:left="288" w:hanging="288"/>
              <w:rPr>
                <w:sz w:val="24"/>
              </w:rPr>
            </w:pPr>
            <w:r>
              <w:rPr>
                <w:sz w:val="24"/>
              </w:rPr>
              <w:t>von einem Zuchttier stammt,</w:t>
            </w:r>
          </w:p>
          <w:p w:rsidR="00641421" w:rsidRDefault="00641421" w:rsidP="00346694">
            <w:pPr>
              <w:pStyle w:val="Listenabsatz"/>
              <w:numPr>
                <w:ilvl w:val="0"/>
                <w:numId w:val="44"/>
              </w:numPr>
              <w:ind w:left="288" w:hanging="288"/>
              <w:rPr>
                <w:sz w:val="24"/>
              </w:rPr>
            </w:pPr>
            <w:r>
              <w:rPr>
                <w:sz w:val="24"/>
              </w:rPr>
              <w:t>das den Anforderungen an die Zulassung zur Reproduktion genügt</w:t>
            </w:r>
          </w:p>
          <w:p w:rsidR="00641421" w:rsidRDefault="00641421" w:rsidP="00346694">
            <w:pPr>
              <w:pStyle w:val="Listenabsatz"/>
              <w:numPr>
                <w:ilvl w:val="0"/>
                <w:numId w:val="44"/>
              </w:numPr>
              <w:ind w:left="288" w:hanging="288"/>
              <w:rPr>
                <w:sz w:val="24"/>
              </w:rPr>
            </w:pPr>
            <w:r>
              <w:rPr>
                <w:sz w:val="24"/>
              </w:rPr>
              <w:t>von den gesetzlich vorgeschriebenen Aufzeichnungen begleitet wird</w:t>
            </w:r>
          </w:p>
          <w:p w:rsidR="00D31DC5" w:rsidRDefault="00C660FD" w:rsidP="00346694">
            <w:pPr>
              <w:pStyle w:val="Listenabsatz"/>
              <w:numPr>
                <w:ilvl w:val="0"/>
                <w:numId w:val="44"/>
              </w:numPr>
              <w:ind w:left="288" w:hanging="288"/>
              <w:rPr>
                <w:sz w:val="24"/>
              </w:rPr>
            </w:pPr>
            <w:r>
              <w:rPr>
                <w:sz w:val="24"/>
              </w:rPr>
              <w:t xml:space="preserve">bei der Abgabe an einen anderen Zuchtmaterialbetrieb </w:t>
            </w:r>
            <w:r w:rsidR="00D31DC5">
              <w:rPr>
                <w:sz w:val="24"/>
              </w:rPr>
              <w:t>von einer Tierzuchtbescheinigung nach DVO (EU) 2020/602 begleitet ist.</w:t>
            </w:r>
          </w:p>
          <w:p w:rsidR="00A70E33" w:rsidRPr="00346694" w:rsidRDefault="00D31DC5" w:rsidP="0010525B">
            <w:pPr>
              <w:rPr>
                <w:sz w:val="24"/>
              </w:rPr>
            </w:pPr>
            <w:r>
              <w:rPr>
                <w:sz w:val="24"/>
              </w:rPr>
              <w:t>Inwieweit diese grundsätzlichen Vorgaben erfüllt sind ist Gegenstand der Prüfung. Diese Vorgaben sind anhand der vorliegenden Dokumentation abzuprüfen.</w:t>
            </w:r>
            <w:r w:rsidR="00641421" w:rsidRPr="00346694">
              <w:rPr>
                <w:sz w:val="24"/>
              </w:rPr>
              <w:t xml:space="preserve"> </w:t>
            </w:r>
          </w:p>
        </w:tc>
        <w:tc>
          <w:tcPr>
            <w:tcW w:w="2976" w:type="dxa"/>
          </w:tcPr>
          <w:p w:rsidR="00A70E33" w:rsidRDefault="00D31DC5" w:rsidP="001F1539">
            <w:r>
              <w:t>§ 14 Abs. 3</w:t>
            </w:r>
            <w:r w:rsidR="00B608E8">
              <w:t xml:space="preserve"> des TierZG</w:t>
            </w:r>
          </w:p>
          <w:p w:rsidR="00D31DC5" w:rsidRPr="005C442B" w:rsidRDefault="00D31DC5" w:rsidP="004620C7">
            <w:r>
              <w:t>§ 16</w:t>
            </w:r>
            <w:r w:rsidRPr="00D31DC5">
              <w:t xml:space="preserve"> Abs. </w:t>
            </w:r>
            <w:r>
              <w:t>3</w:t>
            </w:r>
            <w:r w:rsidR="00B608E8">
              <w:t xml:space="preserve"> des TierZG</w:t>
            </w:r>
          </w:p>
        </w:tc>
      </w:tr>
      <w:tr w:rsidR="00A70E33" w:rsidTr="00A531F4">
        <w:trPr>
          <w:jc w:val="center"/>
        </w:trPr>
        <w:tc>
          <w:tcPr>
            <w:tcW w:w="988" w:type="dxa"/>
          </w:tcPr>
          <w:p w:rsidR="00A70E33" w:rsidRPr="005C442B" w:rsidRDefault="00A70E33" w:rsidP="00A87C9E">
            <w:pPr>
              <w:pStyle w:val="Listenabsatz"/>
              <w:numPr>
                <w:ilvl w:val="0"/>
                <w:numId w:val="5"/>
              </w:numPr>
              <w:ind w:left="426"/>
            </w:pPr>
          </w:p>
        </w:tc>
        <w:tc>
          <w:tcPr>
            <w:tcW w:w="5670" w:type="dxa"/>
          </w:tcPr>
          <w:p w:rsidR="00A70E33" w:rsidRPr="005C442B" w:rsidRDefault="00A70E33" w:rsidP="000C6CA3">
            <w:pPr>
              <w:rPr>
                <w:sz w:val="24"/>
              </w:rPr>
            </w:pPr>
            <w:r w:rsidRPr="00FE3ED2">
              <w:rPr>
                <w:b/>
                <w:sz w:val="24"/>
              </w:rPr>
              <w:t>Form der Aufzeichnungen, Aufbewahrungsfrist</w:t>
            </w:r>
            <w:r w:rsidRPr="005C442B">
              <w:rPr>
                <w:rFonts w:ascii="Calibri" w:eastAsia="Calibri" w:hAnsi="Calibri" w:cs="Arial"/>
                <w:b/>
                <w:sz w:val="24"/>
                <w:szCs w:val="24"/>
              </w:rPr>
              <w:t xml:space="preserve"> </w:t>
            </w:r>
          </w:p>
        </w:tc>
        <w:tc>
          <w:tcPr>
            <w:tcW w:w="2976" w:type="dxa"/>
          </w:tcPr>
          <w:p w:rsidR="00A70E33" w:rsidRPr="005C442B" w:rsidRDefault="00A70E33"/>
        </w:tc>
      </w:tr>
      <w:tr w:rsidR="00A70E33" w:rsidTr="00A531F4">
        <w:trPr>
          <w:jc w:val="center"/>
        </w:trPr>
        <w:tc>
          <w:tcPr>
            <w:tcW w:w="988" w:type="dxa"/>
          </w:tcPr>
          <w:p w:rsidR="00A70E33" w:rsidRDefault="00A70E33" w:rsidP="00385610"/>
        </w:tc>
        <w:tc>
          <w:tcPr>
            <w:tcW w:w="5670" w:type="dxa"/>
          </w:tcPr>
          <w:p w:rsidR="0038133E" w:rsidRDefault="00934741" w:rsidP="00346694">
            <w:pPr>
              <w:tabs>
                <w:tab w:val="left" w:pos="0"/>
              </w:tabs>
              <w:jc w:val="both"/>
              <w:rPr>
                <w:rFonts w:ascii="Calibri" w:eastAsia="Calibri" w:hAnsi="Calibri" w:cs="Arial"/>
                <w:szCs w:val="24"/>
              </w:rPr>
            </w:pPr>
            <w:r w:rsidRPr="0038133E">
              <w:rPr>
                <w:rFonts w:ascii="Calibri" w:eastAsia="Calibri" w:hAnsi="Calibri" w:cs="Arial"/>
                <w:szCs w:val="24"/>
              </w:rPr>
              <w:t>Für die Dokumentation gibt es keine formalen Vorgaben.</w:t>
            </w:r>
            <w:r w:rsidR="0038133E">
              <w:rPr>
                <w:rFonts w:ascii="Calibri" w:eastAsia="Calibri" w:hAnsi="Calibri" w:cs="Arial"/>
                <w:szCs w:val="24"/>
              </w:rPr>
              <w:t xml:space="preserve"> </w:t>
            </w:r>
            <w:r w:rsidRPr="00346694">
              <w:rPr>
                <w:rFonts w:ascii="Calibri" w:eastAsia="Calibri" w:hAnsi="Calibri" w:cs="Arial"/>
                <w:szCs w:val="24"/>
              </w:rPr>
              <w:t>Sie muss vollständig und aktuell geführt werden. In welcher Form ist unerheblich. Es sind auch Mischvarianten zulässig.</w:t>
            </w:r>
          </w:p>
          <w:p w:rsidR="0038133E" w:rsidRDefault="00934741" w:rsidP="00346694">
            <w:pPr>
              <w:tabs>
                <w:tab w:val="left" w:pos="0"/>
              </w:tabs>
              <w:jc w:val="both"/>
              <w:rPr>
                <w:rFonts w:ascii="Calibri" w:eastAsia="Calibri" w:hAnsi="Calibri" w:cs="Arial"/>
                <w:szCs w:val="24"/>
              </w:rPr>
            </w:pPr>
            <w:r w:rsidRPr="00346694">
              <w:rPr>
                <w:rFonts w:ascii="Calibri" w:eastAsia="Calibri" w:hAnsi="Calibri" w:cs="Arial"/>
                <w:szCs w:val="24"/>
              </w:rPr>
              <w:t>Die Aufzeichnungen sind getrennt nach Samen und Embryonen sowie nach Tierart vorzunehmen.</w:t>
            </w:r>
          </w:p>
          <w:p w:rsidR="00BC5758" w:rsidRPr="0038133E" w:rsidRDefault="00D31DC5" w:rsidP="00346694">
            <w:pPr>
              <w:tabs>
                <w:tab w:val="left" w:pos="0"/>
              </w:tabs>
              <w:jc w:val="both"/>
              <w:rPr>
                <w:rFonts w:ascii="Calibri" w:eastAsia="Calibri" w:hAnsi="Calibri" w:cs="Arial"/>
                <w:szCs w:val="24"/>
              </w:rPr>
            </w:pPr>
            <w:r w:rsidRPr="00346694">
              <w:rPr>
                <w:rFonts w:ascii="Calibri" w:eastAsia="Calibri" w:hAnsi="Calibri" w:cs="Arial"/>
                <w:szCs w:val="24"/>
              </w:rPr>
              <w:t>Alle rele</w:t>
            </w:r>
            <w:r w:rsidR="00934741" w:rsidRPr="00346694">
              <w:rPr>
                <w:rFonts w:ascii="Calibri" w:eastAsia="Calibri" w:hAnsi="Calibri" w:cs="Arial"/>
                <w:szCs w:val="24"/>
              </w:rPr>
              <w:t>vanten Unterlagen zum Zu- und Abgang von Zuchtmaterial müssen 5 Jahre lang zugänglich se</w:t>
            </w:r>
            <w:r w:rsidR="00641421" w:rsidRPr="00346694">
              <w:rPr>
                <w:rFonts w:ascii="Calibri" w:eastAsia="Calibri" w:hAnsi="Calibri" w:cs="Arial"/>
                <w:szCs w:val="24"/>
              </w:rPr>
              <w:t>in.</w:t>
            </w:r>
          </w:p>
        </w:tc>
        <w:tc>
          <w:tcPr>
            <w:tcW w:w="2976" w:type="dxa"/>
          </w:tcPr>
          <w:p w:rsidR="00A70E33" w:rsidRDefault="00B30CFA" w:rsidP="00385610">
            <w:r>
              <w:t xml:space="preserve">§ </w:t>
            </w:r>
            <w:r w:rsidR="00D31DC5">
              <w:t>14 Abs. 5, 7 und 8</w:t>
            </w:r>
            <w:r>
              <w:t xml:space="preserve"> der </w:t>
            </w:r>
            <w:proofErr w:type="spellStart"/>
            <w:r>
              <w:t>TierZV</w:t>
            </w:r>
            <w:proofErr w:type="spellEnd"/>
          </w:p>
          <w:p w:rsidR="00D31DC5" w:rsidRDefault="00D31DC5" w:rsidP="00385610">
            <w:r>
              <w:t>§ 21 Abs.</w:t>
            </w:r>
            <w:r w:rsidR="00B30CFA">
              <w:t xml:space="preserve"> </w:t>
            </w:r>
            <w:r>
              <w:t>5, 7 und 8</w:t>
            </w:r>
            <w:r w:rsidR="00B30CFA">
              <w:t xml:space="preserve"> der </w:t>
            </w:r>
            <w:proofErr w:type="spellStart"/>
            <w:r w:rsidR="00B30CFA">
              <w:t>TierZV</w:t>
            </w:r>
            <w:proofErr w:type="spellEnd"/>
          </w:p>
        </w:tc>
      </w:tr>
      <w:tr w:rsidR="00A70E33" w:rsidTr="00A531F4">
        <w:trPr>
          <w:jc w:val="center"/>
        </w:trPr>
        <w:tc>
          <w:tcPr>
            <w:tcW w:w="988" w:type="dxa"/>
          </w:tcPr>
          <w:p w:rsidR="00A70E33" w:rsidRPr="005C442B" w:rsidRDefault="00A70E33" w:rsidP="00A87C9E">
            <w:pPr>
              <w:pStyle w:val="Listenabsatz"/>
              <w:numPr>
                <w:ilvl w:val="0"/>
                <w:numId w:val="5"/>
              </w:numPr>
              <w:ind w:left="426"/>
            </w:pPr>
          </w:p>
        </w:tc>
        <w:tc>
          <w:tcPr>
            <w:tcW w:w="5670" w:type="dxa"/>
          </w:tcPr>
          <w:p w:rsidR="00A70E33" w:rsidRPr="005C442B" w:rsidRDefault="00A70E33" w:rsidP="007B0C67">
            <w:pPr>
              <w:rPr>
                <w:sz w:val="24"/>
              </w:rPr>
            </w:pPr>
            <w:r w:rsidRPr="00F66EB3">
              <w:rPr>
                <w:b/>
                <w:sz w:val="24"/>
              </w:rPr>
              <w:t>Kennzeichnung des Samens</w:t>
            </w:r>
          </w:p>
        </w:tc>
        <w:tc>
          <w:tcPr>
            <w:tcW w:w="2976" w:type="dxa"/>
          </w:tcPr>
          <w:p w:rsidR="00A70E33" w:rsidRPr="005C442B" w:rsidRDefault="00A70E33"/>
        </w:tc>
      </w:tr>
      <w:tr w:rsidR="00A70E33" w:rsidTr="00A531F4">
        <w:trPr>
          <w:jc w:val="center"/>
        </w:trPr>
        <w:tc>
          <w:tcPr>
            <w:tcW w:w="988" w:type="dxa"/>
          </w:tcPr>
          <w:p w:rsidR="00A70E33" w:rsidRDefault="00A70E33" w:rsidP="00385610"/>
        </w:tc>
        <w:tc>
          <w:tcPr>
            <w:tcW w:w="5670" w:type="dxa"/>
          </w:tcPr>
          <w:p w:rsidR="00AC6C23" w:rsidRDefault="00ED35BE" w:rsidP="00346694">
            <w:pPr>
              <w:pStyle w:val="Listenabsatz"/>
              <w:tabs>
                <w:tab w:val="left" w:pos="3587"/>
              </w:tabs>
              <w:ind w:left="0" w:firstLine="5"/>
              <w:jc w:val="both"/>
            </w:pPr>
            <w:r>
              <w:t>Die gesetzlich geforderten Angaben z</w:t>
            </w:r>
            <w:r w:rsidR="00542565">
              <w:t xml:space="preserve">ur Kennzeichnung </w:t>
            </w:r>
            <w:r w:rsidR="009B4124">
              <w:t>des Samens</w:t>
            </w:r>
            <w:r>
              <w:t xml:space="preserve"> müssen aus dem Lieferschein ersichtlich sein. Eine gesonderte Aufzeichnung durch das Samendepot ist nicht erforderlich, wenn der Lieferschein aufbewahrt wird. Die Angaben können auch elektronisch übermittelt werden (Warenwirtschaftsprogramm). Es empfiehlt sich stichprobenweise </w:t>
            </w:r>
            <w:r w:rsidR="00AC6C23">
              <w:t xml:space="preserve">die Kennzeichnung der </w:t>
            </w:r>
            <w:proofErr w:type="spellStart"/>
            <w:r w:rsidR="00AC6C23">
              <w:t>Straws</w:t>
            </w:r>
            <w:proofErr w:type="spellEnd"/>
            <w:r w:rsidR="00AC6C23">
              <w:t xml:space="preserve"> zu überprüfen. Werden auf den </w:t>
            </w:r>
            <w:proofErr w:type="spellStart"/>
            <w:r w:rsidR="00AC6C23">
              <w:t>Straws</w:t>
            </w:r>
            <w:proofErr w:type="spellEnd"/>
            <w:r w:rsidR="00AC6C23">
              <w:t xml:space="preserve"> Codes verwendet (z.B. Mischsamen), müssen diese anhand der Angaben auf den Lieferscheinen entschlüsselt werden können.</w:t>
            </w:r>
          </w:p>
          <w:p w:rsidR="00A70E33" w:rsidRDefault="00AC6C23" w:rsidP="00346694">
            <w:pPr>
              <w:pStyle w:val="Listenabsatz"/>
              <w:tabs>
                <w:tab w:val="left" w:pos="3587"/>
              </w:tabs>
              <w:ind w:left="0"/>
              <w:jc w:val="both"/>
            </w:pPr>
            <w:r>
              <w:t xml:space="preserve">Anstatt der Zuchtbuchnummer </w:t>
            </w:r>
            <w:r w:rsidR="009B4124">
              <w:t>ist auch</w:t>
            </w:r>
            <w:r>
              <w:t xml:space="preserve"> die Angabe der individuellen Identifizierungsnummer zulässig.</w:t>
            </w:r>
            <w:r w:rsidR="00ED35BE">
              <w:t xml:space="preserve"> </w:t>
            </w:r>
          </w:p>
          <w:p w:rsidR="00A70E33" w:rsidRDefault="00A94930" w:rsidP="00346694">
            <w:pPr>
              <w:jc w:val="both"/>
            </w:pPr>
            <w:r>
              <w:t>Der Samen muss so gekennzeichnet sein, dass er einer Tierzuchtbescheinigung zugeordnet werden kann (und umgekehrt).</w:t>
            </w:r>
          </w:p>
        </w:tc>
        <w:tc>
          <w:tcPr>
            <w:tcW w:w="2976" w:type="dxa"/>
          </w:tcPr>
          <w:p w:rsidR="00A70E33" w:rsidRDefault="00ED35BE" w:rsidP="00CA411A">
            <w:r>
              <w:t>§ 14 Abs. 5 und 7</w:t>
            </w:r>
            <w:r w:rsidR="000866FB">
              <w:t xml:space="preserve"> der </w:t>
            </w:r>
            <w:proofErr w:type="spellStart"/>
            <w:r w:rsidR="000866FB">
              <w:t>TierZV</w:t>
            </w:r>
            <w:proofErr w:type="spellEnd"/>
          </w:p>
          <w:p w:rsidR="00AC6C23" w:rsidRDefault="00AC6C23" w:rsidP="00CA411A"/>
          <w:p w:rsidR="00AC6C23" w:rsidRDefault="00AC6C23" w:rsidP="00CA411A"/>
          <w:p w:rsidR="00AC6C23" w:rsidRDefault="00AC6C23" w:rsidP="00CA411A"/>
          <w:p w:rsidR="00AC6C23" w:rsidRDefault="00AC6C23" w:rsidP="00CA411A"/>
          <w:p w:rsidR="00AC6C23" w:rsidRDefault="00AC6C23" w:rsidP="00CA411A"/>
          <w:p w:rsidR="00AC6C23" w:rsidRDefault="00AC6C23" w:rsidP="00CA411A"/>
          <w:p w:rsidR="00AC6C23" w:rsidRDefault="007628DA" w:rsidP="00CA411A">
            <w:r>
              <w:t>Tiergesundheitsrecht</w:t>
            </w:r>
          </w:p>
          <w:p w:rsidR="007628DA" w:rsidRDefault="007628DA" w:rsidP="00CA411A"/>
          <w:p w:rsidR="007628DA" w:rsidRDefault="007628DA" w:rsidP="00CA411A"/>
          <w:p w:rsidR="007628DA" w:rsidRDefault="00C660FD" w:rsidP="0010525B">
            <w:r>
              <w:t xml:space="preserve">jeweils </w:t>
            </w:r>
            <w:r w:rsidR="007628DA">
              <w:t>Abschnitt B</w:t>
            </w:r>
            <w:r w:rsidR="00DF729B">
              <w:t xml:space="preserve"> der DVO (EU) 2020/602</w:t>
            </w:r>
          </w:p>
          <w:p w:rsidR="00A94930" w:rsidRDefault="00A94930" w:rsidP="0010525B">
            <w:r>
              <w:t>§ 14 Abs. 3 Nr. 3</w:t>
            </w:r>
            <w:r w:rsidR="00A01801">
              <w:t xml:space="preserve"> des TierZG</w:t>
            </w:r>
          </w:p>
        </w:tc>
      </w:tr>
    </w:tbl>
    <w:p w:rsidR="00736C24" w:rsidRDefault="00736C24">
      <w:r>
        <w:br w:type="page"/>
      </w:r>
    </w:p>
    <w:tbl>
      <w:tblPr>
        <w:tblStyle w:val="Tabellenraster"/>
        <w:tblW w:w="5000" w:type="pct"/>
        <w:jc w:val="center"/>
        <w:tblCellMar>
          <w:top w:w="28" w:type="dxa"/>
          <w:left w:w="28" w:type="dxa"/>
          <w:bottom w:w="28" w:type="dxa"/>
          <w:right w:w="28" w:type="dxa"/>
        </w:tblCellMar>
        <w:tblLook w:val="04A0" w:firstRow="1" w:lastRow="0" w:firstColumn="1" w:lastColumn="0" w:noHBand="0" w:noVBand="1"/>
      </w:tblPr>
      <w:tblGrid>
        <w:gridCol w:w="987"/>
        <w:gridCol w:w="5668"/>
        <w:gridCol w:w="2975"/>
      </w:tblGrid>
      <w:tr w:rsidR="00A70E33" w:rsidTr="00AD7713">
        <w:trPr>
          <w:jc w:val="center"/>
        </w:trPr>
        <w:tc>
          <w:tcPr>
            <w:tcW w:w="987" w:type="dxa"/>
          </w:tcPr>
          <w:p w:rsidR="00A70E33" w:rsidRPr="005C442B" w:rsidRDefault="00A70E33" w:rsidP="00A7016D">
            <w:pPr>
              <w:pStyle w:val="Listenabsatz"/>
              <w:numPr>
                <w:ilvl w:val="0"/>
                <w:numId w:val="5"/>
              </w:numPr>
              <w:ind w:left="426"/>
            </w:pPr>
          </w:p>
        </w:tc>
        <w:tc>
          <w:tcPr>
            <w:tcW w:w="5668" w:type="dxa"/>
          </w:tcPr>
          <w:p w:rsidR="00A70E33" w:rsidRPr="005C442B" w:rsidRDefault="00A70E33" w:rsidP="00385610">
            <w:pPr>
              <w:rPr>
                <w:sz w:val="24"/>
              </w:rPr>
            </w:pPr>
            <w:r>
              <w:rPr>
                <w:rFonts w:ascii="Calibri" w:eastAsia="Calibri" w:hAnsi="Calibri" w:cs="Arial"/>
                <w:b/>
                <w:sz w:val="24"/>
                <w:szCs w:val="24"/>
              </w:rPr>
              <w:t>Dokumentation des Samenzukaufs</w:t>
            </w:r>
          </w:p>
        </w:tc>
        <w:tc>
          <w:tcPr>
            <w:tcW w:w="2975" w:type="dxa"/>
          </w:tcPr>
          <w:p w:rsidR="00A70E33" w:rsidRPr="005C442B" w:rsidRDefault="00A70E33" w:rsidP="00385610"/>
        </w:tc>
      </w:tr>
      <w:tr w:rsidR="00A70E33" w:rsidTr="00AD7713">
        <w:trPr>
          <w:trHeight w:val="1453"/>
          <w:jc w:val="center"/>
        </w:trPr>
        <w:tc>
          <w:tcPr>
            <w:tcW w:w="987" w:type="dxa"/>
          </w:tcPr>
          <w:p w:rsidR="00A70E33" w:rsidRDefault="00A70E33" w:rsidP="00385610"/>
        </w:tc>
        <w:tc>
          <w:tcPr>
            <w:tcW w:w="5668" w:type="dxa"/>
          </w:tcPr>
          <w:p w:rsidR="0010525B" w:rsidRDefault="007628DA" w:rsidP="00346694">
            <w:pPr>
              <w:tabs>
                <w:tab w:val="left" w:pos="0"/>
              </w:tabs>
              <w:jc w:val="both"/>
            </w:pPr>
            <w:r w:rsidRPr="007628DA">
              <w:t xml:space="preserve">Die gesetzlich geforderten Angaben </w:t>
            </w:r>
            <w:r>
              <w:t xml:space="preserve">zur Dokumentation des Samenzukaufs </w:t>
            </w:r>
            <w:r w:rsidR="009B4124">
              <w:t xml:space="preserve">müssen </w:t>
            </w:r>
            <w:r w:rsidR="009B4124" w:rsidRPr="007628DA">
              <w:t>aus</w:t>
            </w:r>
            <w:r w:rsidRPr="007628DA">
              <w:t xml:space="preserve"> dem Lieferschein ersichtlich</w:t>
            </w:r>
            <w:r w:rsidR="0010525B">
              <w:t xml:space="preserve"> sein</w:t>
            </w:r>
            <w:r w:rsidRPr="007628DA">
              <w:t>.</w:t>
            </w:r>
            <w:r>
              <w:t xml:space="preserve"> Das Datum des Empfangs muss dann auf dem Lieferschein ergänzt werden.</w:t>
            </w:r>
            <w:r w:rsidRPr="007628DA">
              <w:t xml:space="preserve"> Eine gesonderte Aufzeichnung durch das Samendepot ist nicht erforderlich, wenn der Lieferschein </w:t>
            </w:r>
            <w:r w:rsidR="0010525B">
              <w:t xml:space="preserve">alle erforderlichen Angaben enthält und </w:t>
            </w:r>
            <w:r w:rsidRPr="007628DA">
              <w:t>aufbewahrt wird</w:t>
            </w:r>
            <w:r w:rsidR="0010525B">
              <w:t xml:space="preserve"> und der Samenbestand in einer Bestandsliste dokumentiert wird</w:t>
            </w:r>
            <w:r w:rsidRPr="007628DA">
              <w:t>. Die Angaben können auch elektronisch übermittelt</w:t>
            </w:r>
            <w:r w:rsidR="0010525B">
              <w:t xml:space="preserve"> und verwaltet </w:t>
            </w:r>
            <w:r w:rsidRPr="007628DA">
              <w:t>werden (Warenwirtschaftsprogramm).</w:t>
            </w:r>
            <w:r w:rsidR="00346694">
              <w:br/>
            </w:r>
            <w:r w:rsidR="0010525B">
              <w:t xml:space="preserve">Zu e): Eine Dokumentationspflicht bezüglich des Hinterlegens einer Kopie der Tierzuchtbescheinigung für </w:t>
            </w:r>
            <w:r w:rsidR="00A94930">
              <w:t>innerhalb Deutschland</w:t>
            </w:r>
            <w:r w:rsidR="0010525B">
              <w:t>s gehandelten Samen besteht nicht, kann jedoch von der Überwachungsbehörde eingefordert werden, wenn der Nachweis anderweitig nicht erbracht werden kann.</w:t>
            </w:r>
          </w:p>
          <w:p w:rsidR="00AD1AAC" w:rsidRDefault="00AD1AAC" w:rsidP="00346694">
            <w:pPr>
              <w:tabs>
                <w:tab w:val="left" w:pos="0"/>
              </w:tabs>
              <w:jc w:val="both"/>
            </w:pPr>
            <w:r>
              <w:t>Bei Herkunft aus EU-Staaten ist insbesondere darauf zu achten, dass die DNA-Profile</w:t>
            </w:r>
            <w:r w:rsidR="006A3DA1">
              <w:t>/ SNP-Profile</w:t>
            </w:r>
            <w:r>
              <w:t xml:space="preserve"> der Spendertiere mitgeliefert werden; sie sind im Nachgang oft nicht mehr verfügbar. </w:t>
            </w:r>
          </w:p>
          <w:p w:rsidR="0010525B" w:rsidRDefault="0010525B" w:rsidP="00346694">
            <w:pPr>
              <w:tabs>
                <w:tab w:val="left" w:pos="0"/>
              </w:tabs>
              <w:jc w:val="both"/>
            </w:pPr>
            <w:r>
              <w:t xml:space="preserve">zu f): wenn Samen gehandelt wird, der </w:t>
            </w:r>
            <w:r w:rsidR="00AD1AAC">
              <w:t xml:space="preserve">unmittelbar </w:t>
            </w:r>
            <w:r>
              <w:t>aus</w:t>
            </w:r>
            <w:r w:rsidR="00AD1AAC">
              <w:t xml:space="preserve"> einem</w:t>
            </w:r>
            <w:r>
              <w:t xml:space="preserve"> anderen Mitgliedstaat stammt, ist die </w:t>
            </w:r>
            <w:proofErr w:type="spellStart"/>
            <w:r>
              <w:t>Tracesbescheinigung</w:t>
            </w:r>
            <w:proofErr w:type="spellEnd"/>
            <w:r>
              <w:t xml:space="preserve"> oder eine Kopie davon vorzulegen.</w:t>
            </w:r>
          </w:p>
          <w:p w:rsidR="0010525B" w:rsidRDefault="0010525B" w:rsidP="00346694">
            <w:pPr>
              <w:tabs>
                <w:tab w:val="left" w:pos="0"/>
              </w:tabs>
              <w:jc w:val="both"/>
            </w:pPr>
          </w:p>
          <w:p w:rsidR="00A70E33" w:rsidRPr="00346694" w:rsidRDefault="00100124" w:rsidP="00346694">
            <w:pPr>
              <w:jc w:val="both"/>
            </w:pPr>
            <w:r w:rsidRPr="00346694">
              <w:t>15.1 bei Samenzukauf aus Drittstaaten zusätzlich</w:t>
            </w:r>
            <w:r w:rsidR="00346694">
              <w:t>:</w:t>
            </w:r>
          </w:p>
          <w:p w:rsidR="00BC5758" w:rsidRDefault="00AD1AAC" w:rsidP="00346694">
            <w:pPr>
              <w:jc w:val="both"/>
            </w:pPr>
            <w:r w:rsidRPr="00346694">
              <w:t xml:space="preserve">Samen darf nur aus einem Drittland in die Union verbracht werden, wenn die Zuchtstelle bei der das </w:t>
            </w:r>
            <w:r>
              <w:t xml:space="preserve">Spendertier eingetragen ist </w:t>
            </w:r>
            <w:r w:rsidRPr="00AD1AAC">
              <w:t>nach Art. 34 VO EU 2016/1012</w:t>
            </w:r>
            <w:r>
              <w:t xml:space="preserve"> gelistet ist. </w:t>
            </w:r>
          </w:p>
          <w:p w:rsidR="00AD1AAC" w:rsidRDefault="00AD1AAC" w:rsidP="00346694">
            <w:pPr>
              <w:jc w:val="both"/>
            </w:pPr>
            <w:r>
              <w:t xml:space="preserve">Die Angaben sind der Tierzuchtbescheinigung zu entnehmen und anhand der Listen der EU unter nachfolgenden Links zu überprüfen. </w:t>
            </w:r>
          </w:p>
          <w:p w:rsidR="00AD1AAC" w:rsidRPr="001F1539" w:rsidRDefault="009B4124" w:rsidP="00346694">
            <w:pPr>
              <w:ind w:left="-44"/>
              <w:jc w:val="both"/>
              <w:rPr>
                <w:rFonts w:cs="Arial"/>
                <w:sz w:val="24"/>
              </w:rPr>
            </w:pPr>
            <w:hyperlink r:id="rId8" w:history="1">
              <w:r w:rsidR="00AD1AAC" w:rsidRPr="00CF0ECD">
                <w:rPr>
                  <w:rStyle w:val="Hyperlink"/>
                </w:rPr>
                <w:t>https://ec.europa.eu/food/animals/zootechnics/non-eu_countries_en</w:t>
              </w:r>
            </w:hyperlink>
            <w:r w:rsidR="00AD1AAC">
              <w:rPr>
                <w:rStyle w:val="Hyperlink"/>
              </w:rPr>
              <w:t xml:space="preserve"> </w:t>
            </w:r>
          </w:p>
          <w:p w:rsidR="00AD1AAC" w:rsidRDefault="009B4124" w:rsidP="00346694">
            <w:pPr>
              <w:jc w:val="both"/>
              <w:rPr>
                <w:rStyle w:val="Hyperlink"/>
              </w:rPr>
            </w:pPr>
            <w:hyperlink r:id="rId9" w:history="1">
              <w:r w:rsidR="00AD1AAC" w:rsidRPr="00CF0ECD">
                <w:rPr>
                  <w:rStyle w:val="Hyperlink"/>
                </w:rPr>
                <w:t>https://ec.europa.eu/food/animals/semen_en</w:t>
              </w:r>
            </w:hyperlink>
          </w:p>
          <w:p w:rsidR="00AD1AAC" w:rsidRPr="00346694" w:rsidRDefault="00AD1AAC" w:rsidP="00346694">
            <w:pPr>
              <w:jc w:val="both"/>
              <w:rPr>
                <w:rStyle w:val="Hyperlink"/>
                <w:color w:val="auto"/>
              </w:rPr>
            </w:pPr>
          </w:p>
          <w:p w:rsidR="00BC5758" w:rsidRPr="00346694" w:rsidRDefault="00AD1AAC" w:rsidP="00346694">
            <w:pPr>
              <w:jc w:val="both"/>
            </w:pPr>
            <w:r w:rsidRPr="00346694">
              <w:rPr>
                <w:rStyle w:val="Hyperlink"/>
                <w:color w:val="auto"/>
                <w:u w:val="none"/>
              </w:rPr>
              <w:t xml:space="preserve">Bei Herkunft aus Drittländern ist insbesondere darauf zu achten, dass </w:t>
            </w:r>
            <w:r w:rsidR="001F1539" w:rsidRPr="00346694">
              <w:rPr>
                <w:rStyle w:val="Hyperlink"/>
                <w:color w:val="auto"/>
                <w:u w:val="none"/>
              </w:rPr>
              <w:t xml:space="preserve">mit den Tierzuchtbescheinigungen </w:t>
            </w:r>
            <w:r w:rsidRPr="00346694">
              <w:rPr>
                <w:rStyle w:val="Hyperlink"/>
                <w:color w:val="auto"/>
                <w:u w:val="none"/>
              </w:rPr>
              <w:t>die DNA-Profile</w:t>
            </w:r>
            <w:r w:rsidR="006A3DA1" w:rsidRPr="00346694">
              <w:rPr>
                <w:rStyle w:val="Hyperlink"/>
                <w:color w:val="auto"/>
                <w:u w:val="none"/>
              </w:rPr>
              <w:t>/</w:t>
            </w:r>
            <w:r w:rsidR="006A3DA1" w:rsidRPr="00346694">
              <w:rPr>
                <w:rStyle w:val="Hyperlink"/>
                <w:color w:val="auto"/>
              </w:rPr>
              <w:t xml:space="preserve"> </w:t>
            </w:r>
            <w:r w:rsidR="006A3DA1" w:rsidRPr="00346694">
              <w:rPr>
                <w:rStyle w:val="Hyperlink"/>
                <w:color w:val="auto"/>
                <w:u w:val="none"/>
              </w:rPr>
              <w:t>SNP-Profile</w:t>
            </w:r>
            <w:r w:rsidRPr="00346694">
              <w:rPr>
                <w:rStyle w:val="Hyperlink"/>
                <w:color w:val="auto"/>
                <w:u w:val="none"/>
              </w:rPr>
              <w:t xml:space="preserve"> der Spendertiere mitgeliefert werden; sie sind im Nachgang oft nicht mehr verfügbar.</w:t>
            </w:r>
          </w:p>
        </w:tc>
        <w:tc>
          <w:tcPr>
            <w:tcW w:w="2975" w:type="dxa"/>
          </w:tcPr>
          <w:p w:rsidR="00A70E33" w:rsidRDefault="00A94930" w:rsidP="00CA411A">
            <w:r>
              <w:t>§ 14 Abs. 5</w:t>
            </w:r>
            <w:r w:rsidR="00A01801">
              <w:t xml:space="preserve"> der </w:t>
            </w:r>
            <w:proofErr w:type="spellStart"/>
            <w:r w:rsidR="00A01801">
              <w:t>TierZV</w:t>
            </w:r>
            <w:proofErr w:type="spellEnd"/>
            <w:r>
              <w:t xml:space="preserve"> </w:t>
            </w:r>
          </w:p>
          <w:p w:rsidR="00A01801" w:rsidRDefault="00A01801" w:rsidP="00CA411A"/>
          <w:p w:rsidR="00A94930" w:rsidRDefault="00A94930" w:rsidP="00CA411A">
            <w:r>
              <w:t>§ 14 Abs. 5</w:t>
            </w:r>
            <w:r w:rsidR="00A01801">
              <w:t xml:space="preserve"> der </w:t>
            </w:r>
            <w:proofErr w:type="spellStart"/>
            <w:r w:rsidR="00A01801">
              <w:t>TierZV</w:t>
            </w:r>
            <w:proofErr w:type="spellEnd"/>
          </w:p>
          <w:p w:rsidR="00A94930" w:rsidRDefault="00A94930" w:rsidP="00CA411A"/>
          <w:p w:rsidR="00A94930" w:rsidRDefault="00A94930" w:rsidP="00CA411A"/>
          <w:p w:rsidR="00A94930" w:rsidRDefault="00A94930" w:rsidP="00CA411A"/>
          <w:p w:rsidR="00A94930" w:rsidRDefault="00A94930" w:rsidP="00CA411A"/>
          <w:p w:rsidR="00A94930" w:rsidRDefault="00A94930" w:rsidP="00CA411A"/>
          <w:p w:rsidR="00A94930" w:rsidRDefault="00A94930" w:rsidP="00CA411A"/>
          <w:p w:rsidR="00A94930" w:rsidRDefault="00A94930" w:rsidP="00CA411A"/>
          <w:p w:rsidR="00A94930" w:rsidRDefault="00F33D93" w:rsidP="00CA411A">
            <w:r>
              <w:t xml:space="preserve">§ 13 </w:t>
            </w:r>
            <w:r w:rsidR="00A94930">
              <w:t>Abs. 5</w:t>
            </w:r>
            <w:r>
              <w:t xml:space="preserve"> TierZG</w:t>
            </w:r>
            <w:r w:rsidR="00A94930">
              <w:t xml:space="preserve"> </w:t>
            </w:r>
          </w:p>
          <w:p w:rsidR="00A94930" w:rsidRDefault="00A94930" w:rsidP="00CA411A">
            <w:proofErr w:type="spellStart"/>
            <w:r>
              <w:t>i.V.m</w:t>
            </w:r>
            <w:proofErr w:type="spellEnd"/>
            <w:r>
              <w:t>. § 14 Abs. 3 Nr. 4</w:t>
            </w:r>
            <w:r w:rsidR="00A01801">
              <w:t xml:space="preserve"> TierZG</w:t>
            </w:r>
          </w:p>
          <w:p w:rsidR="00A94930" w:rsidRDefault="00A94930" w:rsidP="00CA411A"/>
          <w:p w:rsidR="00A94930" w:rsidRDefault="00A94930" w:rsidP="00CA411A"/>
          <w:p w:rsidR="00A94930" w:rsidRDefault="00A94930" w:rsidP="00CA411A"/>
          <w:p w:rsidR="00A94930" w:rsidRDefault="00A94930" w:rsidP="00CA411A"/>
          <w:p w:rsidR="00AD1AAC" w:rsidRDefault="00A01801" w:rsidP="00CA411A">
            <w:r>
              <w:t>Anhang I</w:t>
            </w:r>
            <w:r w:rsidR="00F33D93">
              <w:t xml:space="preserve"> und II</w:t>
            </w:r>
            <w:r>
              <w:t xml:space="preserve"> Abschnitt B der </w:t>
            </w:r>
            <w:r w:rsidR="00AD1AAC">
              <w:t>DVO(EU) 2020/602</w:t>
            </w:r>
          </w:p>
          <w:p w:rsidR="00AD1AAC" w:rsidRDefault="00AD1AAC" w:rsidP="00CA411A"/>
          <w:p w:rsidR="00AD1AAC" w:rsidRDefault="00AD1AAC" w:rsidP="00CA411A"/>
          <w:p w:rsidR="00A94930" w:rsidRDefault="00AD1AAC" w:rsidP="00CA411A">
            <w:r>
              <w:t>§ 14 Abs. 5 Nr. 5</w:t>
            </w:r>
            <w:r w:rsidR="00A01801">
              <w:t xml:space="preserve"> der </w:t>
            </w:r>
            <w:proofErr w:type="spellStart"/>
            <w:r w:rsidR="00A01801">
              <w:t>TierZV</w:t>
            </w:r>
            <w:proofErr w:type="spellEnd"/>
          </w:p>
          <w:p w:rsidR="001F1539" w:rsidRDefault="001F1539" w:rsidP="00CA411A"/>
          <w:p w:rsidR="001F1539" w:rsidRDefault="001F1539" w:rsidP="00CA411A"/>
          <w:p w:rsidR="001F1539" w:rsidRDefault="001F1539" w:rsidP="00CA411A"/>
          <w:p w:rsidR="001F1539" w:rsidRDefault="001F1539" w:rsidP="00CA411A"/>
          <w:p w:rsidR="001F1539" w:rsidRDefault="001F1539" w:rsidP="00CA411A"/>
          <w:p w:rsidR="001F1539" w:rsidRDefault="001F1539" w:rsidP="00CA411A"/>
          <w:p w:rsidR="001F1539" w:rsidRDefault="001F1539" w:rsidP="00CA411A"/>
          <w:p w:rsidR="001F1539" w:rsidRDefault="001F1539" w:rsidP="00CA411A"/>
          <w:p w:rsidR="001F1539" w:rsidRDefault="001F1539" w:rsidP="00CA411A"/>
          <w:p w:rsidR="001F1539" w:rsidRDefault="001F1539" w:rsidP="00CA411A"/>
          <w:p w:rsidR="001F1539" w:rsidRDefault="001F1539" w:rsidP="00CA411A"/>
          <w:p w:rsidR="001F1539" w:rsidRDefault="001F1539" w:rsidP="00CA411A"/>
          <w:p w:rsidR="001F1539" w:rsidRDefault="001F1539" w:rsidP="00CA411A"/>
          <w:p w:rsidR="006A3DA1" w:rsidRDefault="006A3DA1" w:rsidP="00CA411A"/>
          <w:p w:rsidR="00A94930" w:rsidRDefault="001F1539" w:rsidP="00CA411A">
            <w:r>
              <w:t xml:space="preserve">Anhang III </w:t>
            </w:r>
            <w:r w:rsidR="00F33D93">
              <w:t xml:space="preserve">und VI </w:t>
            </w:r>
            <w:r>
              <w:t>Abschnitt B</w:t>
            </w:r>
            <w:r w:rsidR="0027697D">
              <w:t xml:space="preserve"> der DVO (EU) 2020/602</w:t>
            </w:r>
          </w:p>
        </w:tc>
      </w:tr>
      <w:tr w:rsidR="00A70E33" w:rsidTr="00AD7713">
        <w:trPr>
          <w:jc w:val="center"/>
        </w:trPr>
        <w:tc>
          <w:tcPr>
            <w:tcW w:w="987" w:type="dxa"/>
          </w:tcPr>
          <w:p w:rsidR="00A70E33" w:rsidRPr="005C442B" w:rsidRDefault="00A70E33" w:rsidP="00A87C9E">
            <w:pPr>
              <w:pStyle w:val="Listenabsatz"/>
              <w:numPr>
                <w:ilvl w:val="0"/>
                <w:numId w:val="5"/>
              </w:numPr>
              <w:ind w:left="426"/>
            </w:pPr>
          </w:p>
        </w:tc>
        <w:tc>
          <w:tcPr>
            <w:tcW w:w="5668" w:type="dxa"/>
          </w:tcPr>
          <w:p w:rsidR="00A70E33" w:rsidRPr="00655A21" w:rsidRDefault="00100124" w:rsidP="00A70E33">
            <w:pPr>
              <w:jc w:val="both"/>
              <w:rPr>
                <w:b/>
                <w:sz w:val="24"/>
              </w:rPr>
            </w:pPr>
            <w:r>
              <w:rPr>
                <w:rFonts w:ascii="Calibri" w:eastAsia="Calibri" w:hAnsi="Calibri" w:cs="Arial"/>
                <w:b/>
                <w:sz w:val="24"/>
                <w:szCs w:val="24"/>
              </w:rPr>
              <w:t>Dokumentation der Samenlagerung</w:t>
            </w:r>
          </w:p>
        </w:tc>
        <w:tc>
          <w:tcPr>
            <w:tcW w:w="2975" w:type="dxa"/>
          </w:tcPr>
          <w:p w:rsidR="00A70E33" w:rsidRPr="005C442B" w:rsidRDefault="00A70E33" w:rsidP="00CA411A"/>
        </w:tc>
      </w:tr>
      <w:tr w:rsidR="00A70E33" w:rsidTr="00AD7713">
        <w:trPr>
          <w:jc w:val="center"/>
        </w:trPr>
        <w:tc>
          <w:tcPr>
            <w:tcW w:w="987" w:type="dxa"/>
          </w:tcPr>
          <w:p w:rsidR="00A70E33" w:rsidRDefault="00A70E33" w:rsidP="00385610"/>
        </w:tc>
        <w:tc>
          <w:tcPr>
            <w:tcW w:w="5668" w:type="dxa"/>
          </w:tcPr>
          <w:p w:rsidR="00A70E33" w:rsidRDefault="001F1539" w:rsidP="00E355B9">
            <w:pPr>
              <w:ind w:left="61"/>
              <w:jc w:val="both"/>
            </w:pPr>
            <w:r w:rsidRPr="001F1539">
              <w:t>Der aktuelle Bestand muss</w:t>
            </w:r>
            <w:r>
              <w:t xml:space="preserve"> jederzeit angegeben werden können. Für die entsprechenden Aufzeichnungen gibt es keine formellen Vorgaben. Bei kleineren Depots genügt auch ein Vermerk auf den Lieferscheinen. </w:t>
            </w:r>
          </w:p>
          <w:p w:rsidR="001F1539" w:rsidRDefault="001F1539" w:rsidP="00E355B9">
            <w:pPr>
              <w:ind w:left="61"/>
              <w:jc w:val="both"/>
            </w:pPr>
            <w:r>
              <w:t>Der Lagerort einer jeden Samenportion muss aufgezeichnet wer</w:t>
            </w:r>
            <w:r w:rsidR="004620C7">
              <w:t>den</w:t>
            </w:r>
            <w:r>
              <w:t>.</w:t>
            </w:r>
          </w:p>
        </w:tc>
        <w:tc>
          <w:tcPr>
            <w:tcW w:w="2975" w:type="dxa"/>
          </w:tcPr>
          <w:p w:rsidR="001F1539" w:rsidRDefault="001F1539" w:rsidP="00CA411A">
            <w:r>
              <w:t>Tiergesundheitsrecht</w:t>
            </w:r>
          </w:p>
        </w:tc>
      </w:tr>
      <w:tr w:rsidR="00A70E33" w:rsidTr="00AD7713">
        <w:trPr>
          <w:jc w:val="center"/>
        </w:trPr>
        <w:tc>
          <w:tcPr>
            <w:tcW w:w="987" w:type="dxa"/>
          </w:tcPr>
          <w:p w:rsidR="00A70E33" w:rsidRDefault="00A70E33" w:rsidP="00A87C9E">
            <w:pPr>
              <w:pStyle w:val="Listenabsatz"/>
              <w:numPr>
                <w:ilvl w:val="0"/>
                <w:numId w:val="5"/>
              </w:numPr>
              <w:ind w:left="426"/>
            </w:pPr>
          </w:p>
        </w:tc>
        <w:tc>
          <w:tcPr>
            <w:tcW w:w="5668" w:type="dxa"/>
          </w:tcPr>
          <w:p w:rsidR="00A70E33" w:rsidRPr="005C442B" w:rsidRDefault="00100124" w:rsidP="00CA411A">
            <w:pPr>
              <w:rPr>
                <w:b/>
                <w:sz w:val="24"/>
              </w:rPr>
            </w:pPr>
            <w:r>
              <w:rPr>
                <w:rFonts w:ascii="Calibri" w:eastAsia="Calibri" w:hAnsi="Calibri" w:cs="Arial"/>
                <w:b/>
                <w:sz w:val="24"/>
                <w:szCs w:val="24"/>
              </w:rPr>
              <w:t>Dokumentation der Samenabgabe an Zuchtmaterialbetriebe</w:t>
            </w:r>
          </w:p>
        </w:tc>
        <w:tc>
          <w:tcPr>
            <w:tcW w:w="2975" w:type="dxa"/>
          </w:tcPr>
          <w:p w:rsidR="00A70E33" w:rsidRDefault="00A70E33" w:rsidP="00CA411A"/>
        </w:tc>
      </w:tr>
      <w:tr w:rsidR="00A70E33" w:rsidTr="00AD7713">
        <w:trPr>
          <w:jc w:val="center"/>
        </w:trPr>
        <w:tc>
          <w:tcPr>
            <w:tcW w:w="987" w:type="dxa"/>
          </w:tcPr>
          <w:p w:rsidR="00A70E33" w:rsidRDefault="00A70E33" w:rsidP="00385610"/>
        </w:tc>
        <w:tc>
          <w:tcPr>
            <w:tcW w:w="5668" w:type="dxa"/>
          </w:tcPr>
          <w:p w:rsidR="00A70E33" w:rsidRDefault="001F1539" w:rsidP="00E355B9">
            <w:pPr>
              <w:jc w:val="both"/>
            </w:pPr>
            <w:r w:rsidRPr="001F1539">
              <w:t xml:space="preserve">Die </w:t>
            </w:r>
            <w:r w:rsidR="000A535E">
              <w:t xml:space="preserve">gesetzlich geforderten Aufzeichnungen müssen auf den Lieferscheinen enthalten sein. Die Angaben können auch in elektronischer Form übermittelt werden. </w:t>
            </w:r>
            <w:r w:rsidR="000A535E">
              <w:br/>
            </w:r>
            <w:r w:rsidR="000A535E">
              <w:lastRenderedPageBreak/>
              <w:t xml:space="preserve">Jede Samenlieferung muss von einer Tierzuchtbescheinigung begleitet sein. </w:t>
            </w:r>
          </w:p>
        </w:tc>
        <w:tc>
          <w:tcPr>
            <w:tcW w:w="2975" w:type="dxa"/>
          </w:tcPr>
          <w:p w:rsidR="00A70E33" w:rsidRDefault="000A535E" w:rsidP="00CA411A">
            <w:r>
              <w:lastRenderedPageBreak/>
              <w:t>§ 14 Abs. 3</w:t>
            </w:r>
            <w:r w:rsidR="0027697D">
              <w:t xml:space="preserve"> der </w:t>
            </w:r>
            <w:proofErr w:type="spellStart"/>
            <w:r w:rsidR="0027697D">
              <w:t>TierZV</w:t>
            </w:r>
            <w:proofErr w:type="spellEnd"/>
            <w:r>
              <w:t xml:space="preserve"> </w:t>
            </w:r>
          </w:p>
          <w:p w:rsidR="000A535E" w:rsidRDefault="000A535E" w:rsidP="00CA411A"/>
          <w:p w:rsidR="000A535E" w:rsidRDefault="000A535E" w:rsidP="00CA411A"/>
          <w:p w:rsidR="000A535E" w:rsidRDefault="000A535E" w:rsidP="00CA411A">
            <w:r>
              <w:t>§ 14 Abs. 3 Nr. 4</w:t>
            </w:r>
            <w:r w:rsidR="0027697D">
              <w:t xml:space="preserve"> des TierZG</w:t>
            </w:r>
          </w:p>
        </w:tc>
      </w:tr>
      <w:tr w:rsidR="00A70E33" w:rsidTr="00AD7713">
        <w:trPr>
          <w:jc w:val="center"/>
        </w:trPr>
        <w:tc>
          <w:tcPr>
            <w:tcW w:w="987" w:type="dxa"/>
          </w:tcPr>
          <w:p w:rsidR="00A70E33" w:rsidRDefault="00A70E33" w:rsidP="00A87C9E">
            <w:pPr>
              <w:pStyle w:val="Listenabsatz"/>
              <w:numPr>
                <w:ilvl w:val="0"/>
                <w:numId w:val="5"/>
              </w:numPr>
              <w:ind w:left="426"/>
            </w:pPr>
          </w:p>
        </w:tc>
        <w:tc>
          <w:tcPr>
            <w:tcW w:w="5668" w:type="dxa"/>
          </w:tcPr>
          <w:p w:rsidR="00A70E33" w:rsidRDefault="00A70E33" w:rsidP="00100124">
            <w:r>
              <w:rPr>
                <w:rFonts w:ascii="Calibri" w:eastAsia="Calibri" w:hAnsi="Calibri" w:cs="Arial"/>
                <w:b/>
                <w:sz w:val="24"/>
                <w:szCs w:val="24"/>
              </w:rPr>
              <w:t xml:space="preserve">Dokumentation der </w:t>
            </w:r>
            <w:r w:rsidRPr="005416F7">
              <w:rPr>
                <w:b/>
                <w:sz w:val="24"/>
              </w:rPr>
              <w:t>Samen</w:t>
            </w:r>
            <w:r w:rsidR="00100124">
              <w:rPr>
                <w:b/>
                <w:sz w:val="24"/>
              </w:rPr>
              <w:t>abgabe an Tierhalter</w:t>
            </w:r>
            <w:r w:rsidRPr="00385610">
              <w:rPr>
                <w:rFonts w:ascii="Calibri" w:eastAsia="Calibri" w:hAnsi="Calibri" w:cs="Arial"/>
                <w:b/>
                <w:sz w:val="24"/>
                <w:szCs w:val="24"/>
              </w:rPr>
              <w:t xml:space="preserve"> </w:t>
            </w:r>
          </w:p>
        </w:tc>
        <w:tc>
          <w:tcPr>
            <w:tcW w:w="2975" w:type="dxa"/>
          </w:tcPr>
          <w:p w:rsidR="00A70E33" w:rsidRDefault="00A70E33" w:rsidP="00CA411A"/>
        </w:tc>
      </w:tr>
      <w:tr w:rsidR="00A70E33" w:rsidTr="00AD7713">
        <w:trPr>
          <w:jc w:val="center"/>
        </w:trPr>
        <w:tc>
          <w:tcPr>
            <w:tcW w:w="987" w:type="dxa"/>
          </w:tcPr>
          <w:p w:rsidR="00A70E33" w:rsidRDefault="00A70E33" w:rsidP="00A7016D"/>
        </w:tc>
        <w:tc>
          <w:tcPr>
            <w:tcW w:w="5668" w:type="dxa"/>
          </w:tcPr>
          <w:p w:rsidR="00A70E33" w:rsidRPr="00E355B9" w:rsidRDefault="000A535E" w:rsidP="00E355B9">
            <w:pPr>
              <w:jc w:val="both"/>
              <w:rPr>
                <w:rFonts w:ascii="Calibri" w:eastAsia="Calibri" w:hAnsi="Calibri" w:cs="Arial"/>
                <w:szCs w:val="24"/>
              </w:rPr>
            </w:pPr>
            <w:r w:rsidRPr="00E355B9">
              <w:rPr>
                <w:rFonts w:ascii="Calibri" w:eastAsia="Calibri" w:hAnsi="Calibri" w:cs="Arial"/>
                <w:szCs w:val="24"/>
              </w:rPr>
              <w:t xml:space="preserve">Die Angaben nach a bis d müssen in den Lieferscheinen enthalten sein. </w:t>
            </w:r>
          </w:p>
          <w:p w:rsidR="00773D9F" w:rsidRPr="00E355B9" w:rsidRDefault="00773D9F" w:rsidP="00E355B9">
            <w:pPr>
              <w:jc w:val="both"/>
              <w:rPr>
                <w:rFonts w:ascii="Calibri" w:eastAsia="Calibri" w:hAnsi="Calibri" w:cs="Arial"/>
                <w:szCs w:val="24"/>
              </w:rPr>
            </w:pPr>
            <w:r w:rsidRPr="00E355B9">
              <w:rPr>
                <w:rFonts w:ascii="Calibri" w:eastAsia="Calibri" w:hAnsi="Calibri" w:cs="Arial"/>
                <w:szCs w:val="24"/>
              </w:rPr>
              <w:t>Grundsätzlich darf nur zum Zwecke der Besamung abgegeben werden.</w:t>
            </w:r>
          </w:p>
          <w:p w:rsidR="000A535E" w:rsidRPr="00E355B9" w:rsidRDefault="000A535E" w:rsidP="00E355B9">
            <w:pPr>
              <w:jc w:val="both"/>
              <w:rPr>
                <w:rFonts w:ascii="Calibri" w:eastAsia="Calibri" w:hAnsi="Calibri" w:cs="Arial"/>
                <w:szCs w:val="24"/>
              </w:rPr>
            </w:pPr>
            <w:r w:rsidRPr="00E355B9">
              <w:rPr>
                <w:rFonts w:ascii="Calibri" w:eastAsia="Calibri" w:hAnsi="Calibri" w:cs="Arial"/>
                <w:szCs w:val="24"/>
              </w:rPr>
              <w:t xml:space="preserve">Im Falle der Abgabe an Eigenbestandsbesamer muss dem abgebenden Samendepot </w:t>
            </w:r>
            <w:r w:rsidR="009B4124" w:rsidRPr="00E355B9">
              <w:rPr>
                <w:rFonts w:ascii="Calibri" w:eastAsia="Calibri" w:hAnsi="Calibri" w:cs="Arial"/>
                <w:szCs w:val="24"/>
              </w:rPr>
              <w:t>eine Kopie</w:t>
            </w:r>
            <w:r w:rsidRPr="00E355B9">
              <w:rPr>
                <w:rFonts w:ascii="Calibri" w:eastAsia="Calibri" w:hAnsi="Calibri" w:cs="Arial"/>
                <w:szCs w:val="24"/>
              </w:rPr>
              <w:t xml:space="preserve"> des Qualifikationsnachweises vorliegen.</w:t>
            </w:r>
          </w:p>
          <w:p w:rsidR="000A535E" w:rsidRPr="00E355B9" w:rsidRDefault="000A535E" w:rsidP="00E355B9">
            <w:pPr>
              <w:jc w:val="both"/>
              <w:rPr>
                <w:rFonts w:ascii="Calibri" w:eastAsia="Calibri" w:hAnsi="Calibri" w:cs="Arial"/>
                <w:szCs w:val="24"/>
              </w:rPr>
            </w:pPr>
            <w:r w:rsidRPr="00E355B9">
              <w:rPr>
                <w:rFonts w:ascii="Calibri" w:eastAsia="Calibri" w:hAnsi="Calibri" w:cs="Arial"/>
                <w:szCs w:val="24"/>
              </w:rPr>
              <w:t>Im Falle der Abgabe mit Beauftragung muss die Beauftragung auf den Abgabedokumenten angegeben werden. Ersatzweise können auch Besamungsverträge abgeschlossen werden. Bei manchen Abgebern gibt es regionale Zuständigkeitsregelungen. Die Beauftragung ist durch Vorlage entsprechender Dokumente vom Samendepot nachzuweisen.</w:t>
            </w:r>
          </w:p>
          <w:p w:rsidR="00773D9F" w:rsidRPr="00E355B9" w:rsidRDefault="00773D9F" w:rsidP="00E355B9">
            <w:pPr>
              <w:jc w:val="both"/>
              <w:rPr>
                <w:rFonts w:ascii="Calibri" w:eastAsia="Calibri" w:hAnsi="Calibri" w:cs="Arial"/>
                <w:szCs w:val="24"/>
              </w:rPr>
            </w:pPr>
            <w:r w:rsidRPr="00E355B9">
              <w:rPr>
                <w:rFonts w:ascii="Calibri" w:eastAsia="Calibri" w:hAnsi="Calibri" w:cs="Arial"/>
                <w:szCs w:val="24"/>
              </w:rPr>
              <w:t>Zu f): Die Verwendung des Samens ist dem abgebenden Samendepot nachzuweisen (Besamungsmeldung)!</w:t>
            </w:r>
          </w:p>
        </w:tc>
        <w:tc>
          <w:tcPr>
            <w:tcW w:w="2975" w:type="dxa"/>
          </w:tcPr>
          <w:p w:rsidR="00A70E33" w:rsidRDefault="00773D9F" w:rsidP="00A7016D">
            <w:r>
              <w:t>§ 14 Abs. 4</w:t>
            </w:r>
            <w:r w:rsidR="0027697D">
              <w:t xml:space="preserve"> der </w:t>
            </w:r>
            <w:proofErr w:type="spellStart"/>
            <w:r w:rsidR="0027697D">
              <w:t>TierZV</w:t>
            </w:r>
            <w:proofErr w:type="spellEnd"/>
          </w:p>
          <w:p w:rsidR="00773D9F" w:rsidRDefault="00773D9F" w:rsidP="00A7016D"/>
          <w:p w:rsidR="00773D9F" w:rsidRDefault="00773D9F" w:rsidP="00A7016D">
            <w:r>
              <w:t>§ 14 Abs. 2</w:t>
            </w:r>
            <w:r w:rsidR="0027697D">
              <w:t xml:space="preserve"> des TierZG</w:t>
            </w:r>
          </w:p>
          <w:p w:rsidR="00773D9F" w:rsidRDefault="00773D9F" w:rsidP="00A7016D"/>
          <w:p w:rsidR="00773D9F" w:rsidRDefault="00773D9F" w:rsidP="00A7016D">
            <w:r w:rsidRPr="00773D9F">
              <w:t>§ 14 Abs. 4</w:t>
            </w:r>
            <w:r>
              <w:t xml:space="preserve"> Nr. 3 b</w:t>
            </w:r>
            <w:r w:rsidR="0027697D">
              <w:t xml:space="preserve"> der </w:t>
            </w:r>
            <w:proofErr w:type="spellStart"/>
            <w:r w:rsidR="0027697D">
              <w:t>TierZV</w:t>
            </w:r>
            <w:proofErr w:type="spellEnd"/>
          </w:p>
          <w:p w:rsidR="00773D9F" w:rsidRDefault="00773D9F" w:rsidP="00A7016D"/>
          <w:p w:rsidR="00773D9F" w:rsidRDefault="00773D9F" w:rsidP="00A7016D"/>
          <w:p w:rsidR="00773D9F" w:rsidRDefault="00773D9F" w:rsidP="00A7016D">
            <w:r>
              <w:t>§ 15 Abs. 1</w:t>
            </w:r>
            <w:r w:rsidR="0027697D">
              <w:t xml:space="preserve"> des TierZG</w:t>
            </w:r>
            <w:r>
              <w:t xml:space="preserve"> </w:t>
            </w:r>
          </w:p>
          <w:p w:rsidR="00773D9F" w:rsidRDefault="00773D9F" w:rsidP="00A7016D"/>
          <w:p w:rsidR="00773D9F" w:rsidRDefault="00773D9F" w:rsidP="00A7016D"/>
          <w:p w:rsidR="00773D9F" w:rsidRDefault="00773D9F" w:rsidP="00A7016D"/>
          <w:p w:rsidR="00773D9F" w:rsidRDefault="00773D9F" w:rsidP="00A7016D"/>
          <w:p w:rsidR="00773D9F" w:rsidRDefault="00773D9F" w:rsidP="00A7016D"/>
          <w:p w:rsidR="00773D9F" w:rsidRDefault="00773D9F" w:rsidP="0027697D">
            <w:r>
              <w:t>§ 15 Abs. 5</w:t>
            </w:r>
            <w:r w:rsidR="0027697D">
              <w:t xml:space="preserve"> der </w:t>
            </w:r>
            <w:proofErr w:type="spellStart"/>
            <w:r w:rsidR="0027697D">
              <w:t>TierZV</w:t>
            </w:r>
            <w:proofErr w:type="spellEnd"/>
          </w:p>
        </w:tc>
      </w:tr>
      <w:tr w:rsidR="00A70E33" w:rsidTr="00AD7713">
        <w:trPr>
          <w:jc w:val="center"/>
        </w:trPr>
        <w:tc>
          <w:tcPr>
            <w:tcW w:w="987" w:type="dxa"/>
          </w:tcPr>
          <w:p w:rsidR="00A70E33" w:rsidRDefault="00A70E33" w:rsidP="00A87C9E">
            <w:pPr>
              <w:pStyle w:val="Listenabsatz"/>
              <w:numPr>
                <w:ilvl w:val="0"/>
                <w:numId w:val="5"/>
              </w:numPr>
              <w:ind w:left="426"/>
            </w:pPr>
          </w:p>
        </w:tc>
        <w:tc>
          <w:tcPr>
            <w:tcW w:w="5668" w:type="dxa"/>
          </w:tcPr>
          <w:p w:rsidR="00A70E33" w:rsidRDefault="00100124" w:rsidP="00A70E33">
            <w:r>
              <w:rPr>
                <w:b/>
                <w:sz w:val="24"/>
              </w:rPr>
              <w:t>Dokumentation der Samenvernichtung</w:t>
            </w:r>
          </w:p>
        </w:tc>
        <w:tc>
          <w:tcPr>
            <w:tcW w:w="2975" w:type="dxa"/>
          </w:tcPr>
          <w:p w:rsidR="00A70E33" w:rsidRDefault="00A70E33" w:rsidP="00CA411A"/>
        </w:tc>
      </w:tr>
      <w:tr w:rsidR="00A70E33" w:rsidTr="00AD7713">
        <w:trPr>
          <w:jc w:val="center"/>
        </w:trPr>
        <w:tc>
          <w:tcPr>
            <w:tcW w:w="987" w:type="dxa"/>
          </w:tcPr>
          <w:p w:rsidR="00A70E33" w:rsidRDefault="00A70E33" w:rsidP="00385610"/>
        </w:tc>
        <w:tc>
          <w:tcPr>
            <w:tcW w:w="5668" w:type="dxa"/>
          </w:tcPr>
          <w:p w:rsidR="00A70E33" w:rsidRPr="00100124" w:rsidRDefault="00773D9F" w:rsidP="00E355B9">
            <w:pPr>
              <w:tabs>
                <w:tab w:val="left" w:pos="317"/>
              </w:tabs>
              <w:jc w:val="both"/>
              <w:rPr>
                <w:rFonts w:ascii="Calibri" w:eastAsia="Calibri" w:hAnsi="Calibri" w:cs="Arial"/>
                <w:szCs w:val="24"/>
              </w:rPr>
            </w:pPr>
            <w:r>
              <w:rPr>
                <w:rFonts w:ascii="Calibri" w:eastAsia="Calibri" w:hAnsi="Calibri" w:cs="Arial"/>
                <w:szCs w:val="24"/>
              </w:rPr>
              <w:t xml:space="preserve">Für alle Samenportionen, die vernichtet oder aus sonstigen Gründen nicht zweckentsprechend (Besamung) verwendet werden, ist der Verbleib zu dokumentieren. </w:t>
            </w:r>
          </w:p>
        </w:tc>
        <w:tc>
          <w:tcPr>
            <w:tcW w:w="2975" w:type="dxa"/>
          </w:tcPr>
          <w:p w:rsidR="00A70E33" w:rsidRDefault="0038133E" w:rsidP="00385610">
            <w:r>
              <w:t>Tiergesundheitsrecht</w:t>
            </w:r>
          </w:p>
        </w:tc>
      </w:tr>
      <w:tr w:rsidR="00100124" w:rsidTr="00AD7713">
        <w:trPr>
          <w:jc w:val="center"/>
        </w:trPr>
        <w:tc>
          <w:tcPr>
            <w:tcW w:w="987" w:type="dxa"/>
          </w:tcPr>
          <w:p w:rsidR="00100124" w:rsidRDefault="00100124" w:rsidP="00100124">
            <w:pPr>
              <w:pStyle w:val="Listenabsatz"/>
              <w:numPr>
                <w:ilvl w:val="0"/>
                <w:numId w:val="5"/>
              </w:numPr>
              <w:ind w:left="426"/>
            </w:pPr>
          </w:p>
        </w:tc>
        <w:tc>
          <w:tcPr>
            <w:tcW w:w="5668" w:type="dxa"/>
          </w:tcPr>
          <w:p w:rsidR="00100124" w:rsidRPr="00100124" w:rsidRDefault="00100124" w:rsidP="00100124">
            <w:pPr>
              <w:rPr>
                <w:b/>
                <w:sz w:val="24"/>
              </w:rPr>
            </w:pPr>
            <w:r w:rsidRPr="00100124">
              <w:rPr>
                <w:b/>
                <w:sz w:val="24"/>
              </w:rPr>
              <w:t>Plausibilität</w:t>
            </w:r>
          </w:p>
        </w:tc>
        <w:tc>
          <w:tcPr>
            <w:tcW w:w="2975" w:type="dxa"/>
          </w:tcPr>
          <w:p w:rsidR="00100124" w:rsidRDefault="00100124" w:rsidP="00385610"/>
        </w:tc>
      </w:tr>
      <w:tr w:rsidR="00100124" w:rsidTr="00AD7713">
        <w:trPr>
          <w:jc w:val="center"/>
        </w:trPr>
        <w:tc>
          <w:tcPr>
            <w:tcW w:w="987" w:type="dxa"/>
          </w:tcPr>
          <w:p w:rsidR="00100124" w:rsidRDefault="00100124" w:rsidP="00385610"/>
        </w:tc>
        <w:tc>
          <w:tcPr>
            <w:tcW w:w="5668" w:type="dxa"/>
          </w:tcPr>
          <w:p w:rsidR="00100124" w:rsidRPr="00100124" w:rsidRDefault="0038133E" w:rsidP="00E355B9">
            <w:pPr>
              <w:tabs>
                <w:tab w:val="left" w:pos="317"/>
              </w:tabs>
              <w:jc w:val="both"/>
              <w:rPr>
                <w:rFonts w:ascii="Calibri" w:eastAsia="Calibri" w:hAnsi="Calibri" w:cs="Arial"/>
                <w:szCs w:val="24"/>
              </w:rPr>
            </w:pPr>
            <w:r>
              <w:rPr>
                <w:rFonts w:ascii="Calibri" w:eastAsia="Calibri" w:hAnsi="Calibri" w:cs="Arial"/>
                <w:szCs w:val="24"/>
              </w:rPr>
              <w:t>Hier soll ein überschlägiger Abgleich zwischen Zukauf und Abgabe erfolgen. Zweck ist, grobe Dokumentationsmängel oder eine unerlaubte Abgabe aufzudecken. Treten innerhalb eines Zeitraums größere Abweichungen auf, sind die Gründe zu ermitteln.</w:t>
            </w:r>
          </w:p>
        </w:tc>
        <w:tc>
          <w:tcPr>
            <w:tcW w:w="2975" w:type="dxa"/>
          </w:tcPr>
          <w:p w:rsidR="00100124" w:rsidRDefault="00100124" w:rsidP="00385610"/>
        </w:tc>
      </w:tr>
      <w:tr w:rsidR="00883102" w:rsidTr="00AD7713">
        <w:trPr>
          <w:jc w:val="center"/>
        </w:trPr>
        <w:tc>
          <w:tcPr>
            <w:tcW w:w="987" w:type="dxa"/>
            <w:shd w:val="clear" w:color="auto" w:fill="D9D9D9" w:themeFill="background1" w:themeFillShade="D9"/>
          </w:tcPr>
          <w:p w:rsidR="00883102" w:rsidRDefault="00883102" w:rsidP="00883102">
            <w:pPr>
              <w:pStyle w:val="Listenabsatz"/>
              <w:numPr>
                <w:ilvl w:val="0"/>
                <w:numId w:val="1"/>
              </w:numPr>
            </w:pPr>
          </w:p>
        </w:tc>
        <w:tc>
          <w:tcPr>
            <w:tcW w:w="8643" w:type="dxa"/>
            <w:gridSpan w:val="2"/>
            <w:shd w:val="clear" w:color="auto" w:fill="D9D9D9" w:themeFill="background1" w:themeFillShade="D9"/>
          </w:tcPr>
          <w:p w:rsidR="00883102" w:rsidRDefault="00883102" w:rsidP="00CA411A">
            <w:r w:rsidRPr="004A4019">
              <w:rPr>
                <w:b/>
                <w:sz w:val="24"/>
              </w:rPr>
              <w:t>Dokumentation der Annahme, Lagerung und Abgabe der Embryonen</w:t>
            </w:r>
          </w:p>
        </w:tc>
      </w:tr>
      <w:tr w:rsidR="00A70E33" w:rsidTr="00AD7713">
        <w:trPr>
          <w:jc w:val="center"/>
        </w:trPr>
        <w:tc>
          <w:tcPr>
            <w:tcW w:w="987" w:type="dxa"/>
          </w:tcPr>
          <w:p w:rsidR="00A70E33" w:rsidRDefault="00A70E33" w:rsidP="00F3625F">
            <w:pPr>
              <w:ind w:left="66"/>
            </w:pPr>
          </w:p>
        </w:tc>
        <w:tc>
          <w:tcPr>
            <w:tcW w:w="5668" w:type="dxa"/>
          </w:tcPr>
          <w:p w:rsidR="0038133E" w:rsidRPr="00E355B9" w:rsidRDefault="0038133E" w:rsidP="00E355B9">
            <w:pPr>
              <w:tabs>
                <w:tab w:val="left" w:pos="0"/>
              </w:tabs>
              <w:jc w:val="both"/>
              <w:rPr>
                <w:rFonts w:ascii="Calibri" w:eastAsia="Calibri" w:hAnsi="Calibri" w:cs="Arial"/>
                <w:szCs w:val="24"/>
              </w:rPr>
            </w:pPr>
            <w:r w:rsidRPr="00E355B9">
              <w:rPr>
                <w:rFonts w:ascii="Calibri" w:eastAsia="Calibri" w:hAnsi="Calibri" w:cs="Arial"/>
                <w:szCs w:val="24"/>
              </w:rPr>
              <w:t xml:space="preserve">Zuchtmaterial darf nur angeboten, abgegeben, </w:t>
            </w:r>
            <w:r w:rsidR="00E355B9" w:rsidRPr="00E355B9">
              <w:rPr>
                <w:rFonts w:ascii="Calibri" w:eastAsia="Calibri" w:hAnsi="Calibri" w:cs="Arial"/>
                <w:szCs w:val="24"/>
              </w:rPr>
              <w:t>gehandelt</w:t>
            </w:r>
            <w:r w:rsidRPr="00E355B9">
              <w:rPr>
                <w:rFonts w:ascii="Calibri" w:eastAsia="Calibri" w:hAnsi="Calibri" w:cs="Arial"/>
                <w:szCs w:val="24"/>
              </w:rPr>
              <w:t xml:space="preserve"> und vermittelt werden, wenn das Zuchtmaterial</w:t>
            </w:r>
          </w:p>
          <w:p w:rsidR="0038133E" w:rsidRPr="00E355B9" w:rsidRDefault="0038133E" w:rsidP="00E355B9">
            <w:pPr>
              <w:tabs>
                <w:tab w:val="left" w:pos="288"/>
              </w:tabs>
              <w:ind w:left="288" w:hanging="288"/>
              <w:jc w:val="both"/>
              <w:rPr>
                <w:rFonts w:ascii="Calibri" w:eastAsia="Calibri" w:hAnsi="Calibri" w:cs="Arial"/>
                <w:szCs w:val="24"/>
              </w:rPr>
            </w:pPr>
            <w:r w:rsidRPr="00E355B9">
              <w:rPr>
                <w:rFonts w:ascii="Calibri" w:eastAsia="Calibri" w:hAnsi="Calibri" w:cs="Arial"/>
                <w:szCs w:val="24"/>
              </w:rPr>
              <w:t>-</w:t>
            </w:r>
            <w:r w:rsidRPr="00E355B9">
              <w:rPr>
                <w:rFonts w:ascii="Calibri" w:eastAsia="Calibri" w:hAnsi="Calibri" w:cs="Arial"/>
                <w:szCs w:val="24"/>
              </w:rPr>
              <w:tab/>
              <w:t xml:space="preserve">in einer nach EU-Recht zugelassenen Einrichtung gewonnen </w:t>
            </w:r>
          </w:p>
          <w:p w:rsidR="0038133E" w:rsidRPr="00E355B9" w:rsidRDefault="0038133E" w:rsidP="00E355B9">
            <w:pPr>
              <w:tabs>
                <w:tab w:val="left" w:pos="288"/>
              </w:tabs>
              <w:jc w:val="both"/>
              <w:rPr>
                <w:rFonts w:ascii="Calibri" w:eastAsia="Calibri" w:hAnsi="Calibri" w:cs="Arial"/>
                <w:szCs w:val="24"/>
              </w:rPr>
            </w:pPr>
            <w:r w:rsidRPr="00E355B9">
              <w:rPr>
                <w:rFonts w:ascii="Calibri" w:eastAsia="Calibri" w:hAnsi="Calibri" w:cs="Arial"/>
                <w:szCs w:val="24"/>
              </w:rPr>
              <w:t>-</w:t>
            </w:r>
            <w:r w:rsidRPr="00E355B9">
              <w:rPr>
                <w:rFonts w:ascii="Calibri" w:eastAsia="Calibri" w:hAnsi="Calibri" w:cs="Arial"/>
                <w:szCs w:val="24"/>
              </w:rPr>
              <w:tab/>
              <w:t>und gelagert wurde</w:t>
            </w:r>
          </w:p>
          <w:p w:rsidR="0038133E" w:rsidRPr="00E355B9" w:rsidRDefault="0038133E" w:rsidP="00E355B9">
            <w:pPr>
              <w:tabs>
                <w:tab w:val="left" w:pos="288"/>
              </w:tabs>
              <w:jc w:val="both"/>
              <w:rPr>
                <w:rFonts w:ascii="Calibri" w:eastAsia="Calibri" w:hAnsi="Calibri" w:cs="Arial"/>
                <w:szCs w:val="24"/>
              </w:rPr>
            </w:pPr>
            <w:r w:rsidRPr="00E355B9">
              <w:rPr>
                <w:rFonts w:ascii="Calibri" w:eastAsia="Calibri" w:hAnsi="Calibri" w:cs="Arial"/>
                <w:szCs w:val="24"/>
              </w:rPr>
              <w:t>-</w:t>
            </w:r>
            <w:r w:rsidRPr="00E355B9">
              <w:rPr>
                <w:rFonts w:ascii="Calibri" w:eastAsia="Calibri" w:hAnsi="Calibri" w:cs="Arial"/>
                <w:szCs w:val="24"/>
              </w:rPr>
              <w:tab/>
              <w:t>von Zuchttieren stammt,</w:t>
            </w:r>
          </w:p>
          <w:p w:rsidR="0038133E" w:rsidRPr="00E355B9" w:rsidRDefault="0038133E" w:rsidP="00E355B9">
            <w:pPr>
              <w:tabs>
                <w:tab w:val="left" w:pos="288"/>
              </w:tabs>
              <w:ind w:left="288" w:hanging="288"/>
              <w:jc w:val="both"/>
              <w:rPr>
                <w:rFonts w:ascii="Calibri" w:eastAsia="Calibri" w:hAnsi="Calibri" w:cs="Arial"/>
                <w:szCs w:val="24"/>
              </w:rPr>
            </w:pPr>
            <w:r w:rsidRPr="00E355B9">
              <w:rPr>
                <w:rFonts w:ascii="Calibri" w:eastAsia="Calibri" w:hAnsi="Calibri" w:cs="Arial"/>
                <w:szCs w:val="24"/>
              </w:rPr>
              <w:t>-</w:t>
            </w:r>
            <w:r w:rsidRPr="00E355B9">
              <w:rPr>
                <w:rFonts w:ascii="Calibri" w:eastAsia="Calibri" w:hAnsi="Calibri" w:cs="Arial"/>
                <w:szCs w:val="24"/>
              </w:rPr>
              <w:tab/>
              <w:t>das den Anforderu</w:t>
            </w:r>
            <w:r w:rsidR="00E355B9" w:rsidRPr="00E355B9">
              <w:rPr>
                <w:rFonts w:ascii="Calibri" w:eastAsia="Calibri" w:hAnsi="Calibri" w:cs="Arial"/>
                <w:szCs w:val="24"/>
              </w:rPr>
              <w:t>ngen an die Zulassung zur Repro</w:t>
            </w:r>
            <w:r w:rsidRPr="00E355B9">
              <w:rPr>
                <w:rFonts w:ascii="Calibri" w:eastAsia="Calibri" w:hAnsi="Calibri" w:cs="Arial"/>
                <w:szCs w:val="24"/>
              </w:rPr>
              <w:t>duktion genügt</w:t>
            </w:r>
          </w:p>
          <w:p w:rsidR="0038133E" w:rsidRPr="00E355B9" w:rsidRDefault="0038133E" w:rsidP="00E355B9">
            <w:pPr>
              <w:tabs>
                <w:tab w:val="left" w:pos="288"/>
              </w:tabs>
              <w:ind w:left="288" w:hanging="288"/>
              <w:jc w:val="both"/>
              <w:rPr>
                <w:rFonts w:ascii="Calibri" w:eastAsia="Calibri" w:hAnsi="Calibri" w:cs="Arial"/>
                <w:szCs w:val="24"/>
              </w:rPr>
            </w:pPr>
            <w:r w:rsidRPr="00E355B9">
              <w:rPr>
                <w:rFonts w:ascii="Calibri" w:eastAsia="Calibri" w:hAnsi="Calibri" w:cs="Arial"/>
                <w:szCs w:val="24"/>
              </w:rPr>
              <w:t>-</w:t>
            </w:r>
            <w:r w:rsidRPr="00E355B9">
              <w:rPr>
                <w:rFonts w:ascii="Calibri" w:eastAsia="Calibri" w:hAnsi="Calibri" w:cs="Arial"/>
                <w:szCs w:val="24"/>
              </w:rPr>
              <w:tab/>
              <w:t xml:space="preserve">von den gesetzlich vorgeschriebenen </w:t>
            </w:r>
            <w:r w:rsidR="00E355B9" w:rsidRPr="00E355B9">
              <w:rPr>
                <w:rFonts w:ascii="Calibri" w:eastAsia="Calibri" w:hAnsi="Calibri" w:cs="Arial"/>
                <w:szCs w:val="24"/>
              </w:rPr>
              <w:t>Aufzeichnung</w:t>
            </w:r>
            <w:r w:rsidRPr="00E355B9">
              <w:rPr>
                <w:rFonts w:ascii="Calibri" w:eastAsia="Calibri" w:hAnsi="Calibri" w:cs="Arial"/>
                <w:szCs w:val="24"/>
              </w:rPr>
              <w:t>-gen begleitet wird</w:t>
            </w:r>
          </w:p>
          <w:p w:rsidR="0038133E" w:rsidRPr="00E355B9" w:rsidRDefault="0038133E" w:rsidP="00E355B9">
            <w:pPr>
              <w:tabs>
                <w:tab w:val="left" w:pos="288"/>
              </w:tabs>
              <w:ind w:left="288" w:hanging="288"/>
              <w:jc w:val="both"/>
              <w:rPr>
                <w:rFonts w:ascii="Calibri" w:eastAsia="Calibri" w:hAnsi="Calibri" w:cs="Arial"/>
                <w:szCs w:val="24"/>
              </w:rPr>
            </w:pPr>
            <w:r w:rsidRPr="00E355B9">
              <w:rPr>
                <w:rFonts w:ascii="Calibri" w:eastAsia="Calibri" w:hAnsi="Calibri" w:cs="Arial"/>
                <w:szCs w:val="24"/>
              </w:rPr>
              <w:t>-</w:t>
            </w:r>
            <w:r w:rsidRPr="00E355B9">
              <w:rPr>
                <w:rFonts w:ascii="Calibri" w:eastAsia="Calibri" w:hAnsi="Calibri" w:cs="Arial"/>
                <w:szCs w:val="24"/>
              </w:rPr>
              <w:tab/>
              <w:t>von einer Tierzuchtbescheinigung nach DVO (EU) 2020/602 begleitet ist.</w:t>
            </w:r>
          </w:p>
          <w:p w:rsidR="00A70E33" w:rsidRPr="00E355B9" w:rsidRDefault="0038133E" w:rsidP="00E355B9">
            <w:pPr>
              <w:tabs>
                <w:tab w:val="left" w:pos="0"/>
              </w:tabs>
              <w:jc w:val="both"/>
              <w:rPr>
                <w:rFonts w:ascii="Calibri" w:eastAsia="Calibri" w:hAnsi="Calibri" w:cs="Arial"/>
                <w:szCs w:val="24"/>
              </w:rPr>
            </w:pPr>
            <w:r w:rsidRPr="00E355B9">
              <w:rPr>
                <w:rFonts w:ascii="Calibri" w:eastAsia="Calibri" w:hAnsi="Calibri" w:cs="Arial"/>
                <w:szCs w:val="24"/>
              </w:rPr>
              <w:t>Inwieweit diese grundsätzlichen Vorgaben erfüllt sind ist Gegenstand der Prüfung. Diese Vorgaben sind an-hand der vorliegenden Dokumentation abzuprüfen.</w:t>
            </w:r>
          </w:p>
        </w:tc>
        <w:tc>
          <w:tcPr>
            <w:tcW w:w="2975" w:type="dxa"/>
          </w:tcPr>
          <w:p w:rsidR="00A70E33" w:rsidRDefault="0038133E" w:rsidP="0038133E">
            <w:r>
              <w:t>§16 Abs. 3</w:t>
            </w:r>
            <w:r w:rsidR="0027697D">
              <w:t xml:space="preserve"> des TierZG</w:t>
            </w:r>
          </w:p>
          <w:p w:rsidR="0038133E" w:rsidRDefault="0038133E" w:rsidP="004620C7"/>
          <w:p w:rsidR="0038133E" w:rsidRDefault="0038133E" w:rsidP="00174789"/>
          <w:p w:rsidR="0038133E" w:rsidRDefault="0038133E"/>
          <w:p w:rsidR="0038133E" w:rsidRDefault="0038133E"/>
          <w:p w:rsidR="0038133E" w:rsidRDefault="0038133E"/>
          <w:p w:rsidR="0038133E" w:rsidRDefault="0038133E"/>
          <w:p w:rsidR="0038133E" w:rsidRDefault="0038133E" w:rsidP="0027697D">
            <w:r>
              <w:t>Art</w:t>
            </w:r>
            <w:r w:rsidR="0027697D">
              <w:t>.</w:t>
            </w:r>
            <w:r>
              <w:t xml:space="preserve"> 21</w:t>
            </w:r>
            <w:r w:rsidR="0027697D">
              <w:t xml:space="preserve"> der VO (EU) 2016/1012</w:t>
            </w:r>
          </w:p>
        </w:tc>
      </w:tr>
      <w:tr w:rsidR="00A70E33" w:rsidTr="00AD7713">
        <w:trPr>
          <w:jc w:val="center"/>
        </w:trPr>
        <w:tc>
          <w:tcPr>
            <w:tcW w:w="987" w:type="dxa"/>
          </w:tcPr>
          <w:p w:rsidR="00A70E33" w:rsidRDefault="00A70E33" w:rsidP="00A87C9E">
            <w:pPr>
              <w:pStyle w:val="Listenabsatz"/>
              <w:numPr>
                <w:ilvl w:val="0"/>
                <w:numId w:val="5"/>
              </w:numPr>
              <w:ind w:left="426"/>
            </w:pPr>
          </w:p>
        </w:tc>
        <w:tc>
          <w:tcPr>
            <w:tcW w:w="5668" w:type="dxa"/>
          </w:tcPr>
          <w:p w:rsidR="00A70E33" w:rsidRDefault="00A70E33" w:rsidP="00CA411A">
            <w:r w:rsidRPr="00883102">
              <w:rPr>
                <w:rFonts w:ascii="Calibri" w:eastAsia="Calibri" w:hAnsi="Calibri" w:cs="Arial"/>
                <w:b/>
                <w:sz w:val="24"/>
                <w:szCs w:val="24"/>
              </w:rPr>
              <w:t>Form der Aufzeichnungen, Aufbewahrungsfrist</w:t>
            </w:r>
          </w:p>
        </w:tc>
        <w:tc>
          <w:tcPr>
            <w:tcW w:w="2975" w:type="dxa"/>
          </w:tcPr>
          <w:p w:rsidR="00A70E33" w:rsidRDefault="00A70E33" w:rsidP="00CA411A"/>
        </w:tc>
      </w:tr>
      <w:tr w:rsidR="00A70E33" w:rsidTr="00AD7713">
        <w:trPr>
          <w:jc w:val="center"/>
        </w:trPr>
        <w:tc>
          <w:tcPr>
            <w:tcW w:w="987" w:type="dxa"/>
          </w:tcPr>
          <w:p w:rsidR="00A70E33" w:rsidRDefault="00A70E33" w:rsidP="00385610"/>
        </w:tc>
        <w:tc>
          <w:tcPr>
            <w:tcW w:w="5668" w:type="dxa"/>
          </w:tcPr>
          <w:p w:rsidR="0038133E" w:rsidRPr="00E355B9" w:rsidRDefault="0038133E" w:rsidP="00E355B9">
            <w:pPr>
              <w:tabs>
                <w:tab w:val="left" w:pos="0"/>
              </w:tabs>
              <w:jc w:val="both"/>
              <w:rPr>
                <w:rFonts w:ascii="Calibri" w:eastAsia="Calibri" w:hAnsi="Calibri" w:cs="Arial"/>
                <w:szCs w:val="24"/>
              </w:rPr>
            </w:pPr>
            <w:r w:rsidRPr="00E355B9">
              <w:rPr>
                <w:rFonts w:ascii="Calibri" w:eastAsia="Calibri" w:hAnsi="Calibri" w:cs="Arial"/>
                <w:szCs w:val="24"/>
              </w:rPr>
              <w:t>Für die Dokumentation gibt es keine formalen Vorgaben. Sie muss vollständig und aktuell geführt werden. In welcher Form ist unerheblich. Es sind auch Mischvarianten zulässig.</w:t>
            </w:r>
          </w:p>
          <w:p w:rsidR="0038133E" w:rsidRPr="00E355B9" w:rsidRDefault="0038133E" w:rsidP="00E355B9">
            <w:pPr>
              <w:tabs>
                <w:tab w:val="left" w:pos="0"/>
              </w:tabs>
              <w:jc w:val="both"/>
              <w:rPr>
                <w:rFonts w:ascii="Calibri" w:eastAsia="Calibri" w:hAnsi="Calibri" w:cs="Arial"/>
                <w:szCs w:val="24"/>
              </w:rPr>
            </w:pPr>
            <w:r w:rsidRPr="00E355B9">
              <w:rPr>
                <w:rFonts w:ascii="Calibri" w:eastAsia="Calibri" w:hAnsi="Calibri" w:cs="Arial"/>
                <w:szCs w:val="24"/>
              </w:rPr>
              <w:t>Die Aufzeichnungen sind getrennt nach Samen und Embryonen sowie nach Tierart vorzunehmen.</w:t>
            </w:r>
          </w:p>
          <w:p w:rsidR="00A70E33" w:rsidRPr="00E355B9" w:rsidRDefault="0038133E" w:rsidP="00E355B9">
            <w:pPr>
              <w:jc w:val="both"/>
              <w:rPr>
                <w:rFonts w:ascii="Calibri" w:eastAsia="Calibri" w:hAnsi="Calibri" w:cs="Arial"/>
                <w:szCs w:val="24"/>
              </w:rPr>
            </w:pPr>
            <w:r w:rsidRPr="00E355B9">
              <w:rPr>
                <w:rFonts w:ascii="Calibri" w:eastAsia="Calibri" w:hAnsi="Calibri" w:cs="Arial"/>
                <w:szCs w:val="24"/>
              </w:rPr>
              <w:lastRenderedPageBreak/>
              <w:t>Alle relevanten Unterlagen zum Zu- und Abgang von Zuchtmaterial müssen 5 Jahre lang zugänglich sein.</w:t>
            </w:r>
          </w:p>
        </w:tc>
        <w:tc>
          <w:tcPr>
            <w:tcW w:w="2975" w:type="dxa"/>
          </w:tcPr>
          <w:p w:rsidR="00542565" w:rsidRDefault="00542565" w:rsidP="00385610">
            <w:r w:rsidRPr="00542565">
              <w:lastRenderedPageBreak/>
              <w:t>§ 21 Abs. 5 und 7</w:t>
            </w:r>
            <w:r w:rsidR="00720413">
              <w:t xml:space="preserve"> der </w:t>
            </w:r>
            <w:proofErr w:type="spellStart"/>
            <w:r w:rsidR="00720413">
              <w:t>TierZV</w:t>
            </w:r>
            <w:proofErr w:type="spellEnd"/>
          </w:p>
          <w:p w:rsidR="00542565" w:rsidRDefault="00542565" w:rsidP="00385610"/>
          <w:p w:rsidR="00542565" w:rsidRDefault="00542565" w:rsidP="00385610"/>
          <w:p w:rsidR="00542565" w:rsidRDefault="00542565" w:rsidP="00385610"/>
          <w:p w:rsidR="00720413" w:rsidRDefault="00720413" w:rsidP="00385610"/>
          <w:p w:rsidR="00542565" w:rsidRDefault="00542565" w:rsidP="00385610">
            <w:r w:rsidRPr="00542565">
              <w:t xml:space="preserve">§ 21 Abs. </w:t>
            </w:r>
            <w:r w:rsidR="00F33D93">
              <w:t>8</w:t>
            </w:r>
            <w:r w:rsidR="00720413">
              <w:t xml:space="preserve"> der </w:t>
            </w:r>
            <w:proofErr w:type="spellStart"/>
            <w:r w:rsidR="00720413">
              <w:t>TierZV</w:t>
            </w:r>
            <w:proofErr w:type="spellEnd"/>
          </w:p>
          <w:p w:rsidR="00542565" w:rsidRDefault="00542565" w:rsidP="00385610"/>
        </w:tc>
      </w:tr>
      <w:tr w:rsidR="00A70E33" w:rsidTr="00AD7713">
        <w:trPr>
          <w:jc w:val="center"/>
        </w:trPr>
        <w:tc>
          <w:tcPr>
            <w:tcW w:w="987" w:type="dxa"/>
          </w:tcPr>
          <w:p w:rsidR="00A70E33" w:rsidRDefault="00A70E33" w:rsidP="00A87C9E">
            <w:pPr>
              <w:pStyle w:val="Listenabsatz"/>
              <w:numPr>
                <w:ilvl w:val="0"/>
                <w:numId w:val="5"/>
              </w:numPr>
              <w:ind w:left="426"/>
            </w:pPr>
          </w:p>
        </w:tc>
        <w:tc>
          <w:tcPr>
            <w:tcW w:w="5668" w:type="dxa"/>
          </w:tcPr>
          <w:p w:rsidR="00A70E33" w:rsidRDefault="00A70E33" w:rsidP="00CA411A">
            <w:r w:rsidRPr="00287483">
              <w:rPr>
                <w:b/>
                <w:sz w:val="24"/>
              </w:rPr>
              <w:t>Kennzeichnung der Embryonen</w:t>
            </w:r>
          </w:p>
        </w:tc>
        <w:tc>
          <w:tcPr>
            <w:tcW w:w="2975" w:type="dxa"/>
          </w:tcPr>
          <w:p w:rsidR="00A70E33" w:rsidRDefault="00A70E33" w:rsidP="00CA411A"/>
        </w:tc>
      </w:tr>
      <w:tr w:rsidR="00A70E33" w:rsidTr="00AD7713">
        <w:trPr>
          <w:jc w:val="center"/>
        </w:trPr>
        <w:tc>
          <w:tcPr>
            <w:tcW w:w="987" w:type="dxa"/>
          </w:tcPr>
          <w:p w:rsidR="00A70E33" w:rsidRDefault="00A70E33" w:rsidP="00385610"/>
        </w:tc>
        <w:tc>
          <w:tcPr>
            <w:tcW w:w="5668" w:type="dxa"/>
          </w:tcPr>
          <w:p w:rsidR="00542565" w:rsidRDefault="00542565" w:rsidP="00E355B9">
            <w:pPr>
              <w:pStyle w:val="Listenabsatz"/>
              <w:tabs>
                <w:tab w:val="left" w:pos="3587"/>
              </w:tabs>
              <w:ind w:left="0" w:firstLine="5"/>
              <w:jc w:val="both"/>
            </w:pPr>
            <w:r>
              <w:t>Die gesetzlich geforderten Angaben zur Kennzeichnung der Embryonen von a bis f müssen aus dem Lieferschein ersichtlich sein. Eine gesonderte Aufzeichnung durch das Samendepot ist nicht erforderlich, wenn der Lieferschein aufbewahrt wird. Die Angaben können auch elektronisch übermittelt wer</w:t>
            </w:r>
            <w:r w:rsidR="00E355B9">
              <w:t>den (Warenwirtschaftsprogramm).</w:t>
            </w:r>
          </w:p>
          <w:p w:rsidR="00542565" w:rsidRDefault="00542565" w:rsidP="00E355B9">
            <w:pPr>
              <w:pStyle w:val="Listenabsatz"/>
              <w:tabs>
                <w:tab w:val="left" w:pos="3587"/>
              </w:tabs>
              <w:ind w:left="0" w:firstLine="5"/>
              <w:jc w:val="both"/>
            </w:pPr>
            <w:r>
              <w:t>Wird eine Kopie der Tierzuchtbescheinigung hinterlegt und sind alle geforderten Angaben zur Kennzeichnung der Embryonen in der Tierzuchtbescheinigung enthalten, so kann auf den Lieferschein verzichtet werden.</w:t>
            </w:r>
          </w:p>
          <w:p w:rsidR="00542565" w:rsidRDefault="00542565" w:rsidP="00E355B9">
            <w:pPr>
              <w:pStyle w:val="Listenabsatz"/>
              <w:tabs>
                <w:tab w:val="left" w:pos="3587"/>
              </w:tabs>
              <w:ind w:left="0" w:firstLine="5"/>
              <w:jc w:val="both"/>
            </w:pPr>
            <w:r>
              <w:t xml:space="preserve">Es empfiehlt sich stichprobenweise die Kennzeichnung der </w:t>
            </w:r>
            <w:proofErr w:type="spellStart"/>
            <w:r>
              <w:t>Straws</w:t>
            </w:r>
            <w:proofErr w:type="spellEnd"/>
            <w:r>
              <w:t xml:space="preserve"> zu überprüfen. Werden auf den </w:t>
            </w:r>
            <w:proofErr w:type="spellStart"/>
            <w:r>
              <w:t>Straws</w:t>
            </w:r>
            <w:proofErr w:type="spellEnd"/>
            <w:r>
              <w:t xml:space="preserve"> Codes verwendet (z.B. Mischsamen), müssen diese anhand der Angaben auf den Lieferscheinen entschlüsselt werden können.</w:t>
            </w:r>
          </w:p>
          <w:p w:rsidR="00542565" w:rsidRDefault="00542565" w:rsidP="00E355B9">
            <w:pPr>
              <w:pStyle w:val="Listenabsatz"/>
              <w:tabs>
                <w:tab w:val="left" w:pos="3587"/>
              </w:tabs>
              <w:ind w:left="0"/>
              <w:jc w:val="both"/>
            </w:pPr>
            <w:r>
              <w:t xml:space="preserve">Anstatt der Zuchtbuchnummer der </w:t>
            </w:r>
            <w:r w:rsidR="009B4124">
              <w:t>Spendertiere ist auch</w:t>
            </w:r>
            <w:r>
              <w:t xml:space="preserve"> die Angabe der individuellen Identifizierungsnummer zulässig. </w:t>
            </w:r>
          </w:p>
          <w:p w:rsidR="00A70E33" w:rsidRPr="00A70E33" w:rsidRDefault="00542565" w:rsidP="00E355B9">
            <w:pPr>
              <w:pStyle w:val="Listenabsatz"/>
              <w:ind w:left="0"/>
              <w:jc w:val="both"/>
              <w:rPr>
                <w:rFonts w:ascii="Calibri" w:eastAsia="Calibri" w:hAnsi="Calibri" w:cs="Arial"/>
              </w:rPr>
            </w:pPr>
            <w:r>
              <w:t>Die Embryonen müssen so gekennzeichnet sein, dass sie einer Tierzuchtbescheinigung  eindeutig zugeordnet werden können (und umgekehrt).</w:t>
            </w:r>
          </w:p>
        </w:tc>
        <w:tc>
          <w:tcPr>
            <w:tcW w:w="2975" w:type="dxa"/>
          </w:tcPr>
          <w:p w:rsidR="00A70E33" w:rsidRDefault="0011796C" w:rsidP="00385610">
            <w:r>
              <w:t>§ 20</w:t>
            </w:r>
            <w:r w:rsidR="00720413">
              <w:t xml:space="preserve"> der </w:t>
            </w:r>
            <w:proofErr w:type="spellStart"/>
            <w:r w:rsidR="00720413">
              <w:t>TierZV</w:t>
            </w:r>
            <w:proofErr w:type="spellEnd"/>
          </w:p>
          <w:p w:rsidR="0011796C" w:rsidRDefault="0011796C" w:rsidP="00385610"/>
          <w:p w:rsidR="0011796C" w:rsidRDefault="0011796C" w:rsidP="00385610"/>
          <w:p w:rsidR="0011796C" w:rsidRDefault="0011796C" w:rsidP="00385610"/>
          <w:p w:rsidR="0011796C" w:rsidRDefault="0011796C" w:rsidP="00385610">
            <w:r>
              <w:t>§ 21 Abs. 7</w:t>
            </w:r>
            <w:r w:rsidR="00720413">
              <w:t xml:space="preserve"> der </w:t>
            </w:r>
            <w:proofErr w:type="spellStart"/>
            <w:r w:rsidR="00720413">
              <w:t>TierZV</w:t>
            </w:r>
            <w:proofErr w:type="spellEnd"/>
            <w:r>
              <w:t xml:space="preserve"> </w:t>
            </w:r>
          </w:p>
          <w:p w:rsidR="0011796C" w:rsidRDefault="0011796C" w:rsidP="00385610"/>
          <w:p w:rsidR="0011796C" w:rsidRDefault="0011796C" w:rsidP="00385610"/>
          <w:p w:rsidR="0011796C" w:rsidRDefault="0011796C" w:rsidP="00385610"/>
          <w:p w:rsidR="0011796C" w:rsidRDefault="0011796C" w:rsidP="00385610"/>
          <w:p w:rsidR="0011796C" w:rsidRDefault="0011796C" w:rsidP="00385610"/>
          <w:p w:rsidR="0011796C" w:rsidRDefault="0011796C" w:rsidP="00385610"/>
          <w:p w:rsidR="0011796C" w:rsidRDefault="0011796C" w:rsidP="00385610">
            <w:r>
              <w:t>Tiergesu</w:t>
            </w:r>
            <w:r w:rsidR="00720413">
              <w:t>ndheits</w:t>
            </w:r>
            <w:r>
              <w:t>gesetz</w:t>
            </w:r>
          </w:p>
          <w:p w:rsidR="0011796C" w:rsidRDefault="0011796C" w:rsidP="00385610"/>
          <w:p w:rsidR="0011796C" w:rsidRDefault="0011796C" w:rsidP="00385610"/>
          <w:p w:rsidR="0011796C" w:rsidRDefault="0011796C" w:rsidP="0011796C">
            <w:r>
              <w:t>Anhang I</w:t>
            </w:r>
            <w:r w:rsidR="00F33D93">
              <w:t xml:space="preserve"> bis IV</w:t>
            </w:r>
            <w:r w:rsidR="00DF729B">
              <w:t>, Abschnitt D der DVO (EU)</w:t>
            </w:r>
            <w:r w:rsidR="00720413">
              <w:t xml:space="preserve"> 2020/602</w:t>
            </w:r>
          </w:p>
          <w:p w:rsidR="0011796C" w:rsidRDefault="0011796C" w:rsidP="0011796C"/>
          <w:p w:rsidR="0011796C" w:rsidRDefault="0011796C" w:rsidP="0011796C">
            <w:r>
              <w:t>§ 16 Abs</w:t>
            </w:r>
            <w:r w:rsidR="00720413">
              <w:t>.</w:t>
            </w:r>
            <w:r>
              <w:t xml:space="preserve"> 3 Nr. 3</w:t>
            </w:r>
            <w:r w:rsidR="00720413">
              <w:t xml:space="preserve"> des TierZG</w:t>
            </w:r>
          </w:p>
        </w:tc>
      </w:tr>
      <w:tr w:rsidR="00A70E33" w:rsidTr="00AD7713">
        <w:trPr>
          <w:trHeight w:val="141"/>
          <w:jc w:val="center"/>
        </w:trPr>
        <w:tc>
          <w:tcPr>
            <w:tcW w:w="987" w:type="dxa"/>
          </w:tcPr>
          <w:p w:rsidR="00A70E33" w:rsidRDefault="00A70E33" w:rsidP="00312D12">
            <w:pPr>
              <w:pStyle w:val="Listenabsatz"/>
              <w:numPr>
                <w:ilvl w:val="0"/>
                <w:numId w:val="5"/>
              </w:numPr>
              <w:ind w:left="426"/>
            </w:pPr>
          </w:p>
        </w:tc>
        <w:tc>
          <w:tcPr>
            <w:tcW w:w="5668" w:type="dxa"/>
          </w:tcPr>
          <w:p w:rsidR="00A70E33" w:rsidRPr="00385610" w:rsidRDefault="00A70E33" w:rsidP="00385610">
            <w:pPr>
              <w:rPr>
                <w:rFonts w:ascii="Calibri" w:eastAsia="Calibri" w:hAnsi="Calibri" w:cs="Arial"/>
                <w:b/>
                <w:sz w:val="24"/>
              </w:rPr>
            </w:pPr>
            <w:r>
              <w:rPr>
                <w:rFonts w:ascii="Calibri" w:eastAsia="Calibri" w:hAnsi="Calibri" w:cs="Arial"/>
                <w:b/>
                <w:sz w:val="24"/>
                <w:szCs w:val="24"/>
              </w:rPr>
              <w:t xml:space="preserve">Dokumentation des </w:t>
            </w:r>
            <w:r w:rsidRPr="00AB55F6">
              <w:rPr>
                <w:b/>
                <w:sz w:val="24"/>
              </w:rPr>
              <w:t>Embryonenzukauf</w:t>
            </w:r>
            <w:r>
              <w:rPr>
                <w:b/>
                <w:sz w:val="24"/>
              </w:rPr>
              <w:t>s</w:t>
            </w:r>
          </w:p>
        </w:tc>
        <w:tc>
          <w:tcPr>
            <w:tcW w:w="2975" w:type="dxa"/>
          </w:tcPr>
          <w:p w:rsidR="00A70E33" w:rsidRDefault="00A70E33" w:rsidP="00385610"/>
        </w:tc>
      </w:tr>
      <w:tr w:rsidR="00100124" w:rsidTr="00AD7713">
        <w:trPr>
          <w:jc w:val="center"/>
        </w:trPr>
        <w:tc>
          <w:tcPr>
            <w:tcW w:w="987" w:type="dxa"/>
          </w:tcPr>
          <w:p w:rsidR="00100124" w:rsidRDefault="00100124" w:rsidP="00100124"/>
        </w:tc>
        <w:tc>
          <w:tcPr>
            <w:tcW w:w="5668" w:type="dxa"/>
          </w:tcPr>
          <w:p w:rsidR="0011796C" w:rsidRDefault="0011796C" w:rsidP="00E355B9">
            <w:pPr>
              <w:jc w:val="both"/>
            </w:pPr>
            <w:r>
              <w:t xml:space="preserve">Die gesetzlich geforderten Angaben zur Dokumentation des Samenzukaufs </w:t>
            </w:r>
            <w:r w:rsidR="009B4124">
              <w:t>müssen aus</w:t>
            </w:r>
            <w:r>
              <w:t xml:space="preserve"> dem Lieferschein ersichtlich sein. Das Datum des Empfangs muss dann auf dem Lieferschein ergänzt werden. Eine gesonderte Aufzeichnung durch das Samendepot ist nicht erforderlich, wenn der Lieferschein alle erforderlichen Angaben enthält und aufbewahrt wird und der </w:t>
            </w:r>
            <w:r w:rsidR="009B4124">
              <w:t>Embryobestand in</w:t>
            </w:r>
            <w:r>
              <w:t xml:space="preserve"> einer Bestandsliste dokumentiert wird. Wenn Kopien der Tierzuchtbescheinigungen hinterlegt werden und alle erforderlichen Angaben dort enthalten sind., müssen die Lieferscheine nicht aufbewahrt wer</w:t>
            </w:r>
            <w:r w:rsidR="00E355B9">
              <w:t xml:space="preserve">den. Das </w:t>
            </w:r>
            <w:proofErr w:type="spellStart"/>
            <w:r w:rsidR="00E355B9">
              <w:t>Zukaufsdatum</w:t>
            </w:r>
            <w:proofErr w:type="spellEnd"/>
            <w:r w:rsidR="00E355B9">
              <w:t xml:space="preserve"> ist dann </w:t>
            </w:r>
            <w:r>
              <w:t>auf der Tierzuchtbescheinigung zu vermerken.</w:t>
            </w:r>
          </w:p>
          <w:p w:rsidR="0011796C" w:rsidRDefault="0011796C" w:rsidP="00E355B9">
            <w:pPr>
              <w:jc w:val="both"/>
            </w:pPr>
            <w:r>
              <w:t>Die Angaben können auch elektronisch übermittelt und verwaltet werden (Warenwirtschaftsprogramm).</w:t>
            </w:r>
          </w:p>
          <w:p w:rsidR="0011796C" w:rsidRDefault="0011796C" w:rsidP="00E355B9">
            <w:pPr>
              <w:tabs>
                <w:tab w:val="left" w:pos="0"/>
              </w:tabs>
              <w:jc w:val="both"/>
            </w:pPr>
            <w:r>
              <w:t>Zu e): Eine Dokumentationspflic</w:t>
            </w:r>
            <w:r w:rsidR="00E355B9">
              <w:t>ht bezüglich des Hinterle</w:t>
            </w:r>
            <w:r>
              <w:t>gens einer Kopie der Tierzuchtbescheinigung für innerhalb Deutschlands gehandelte Embryonen</w:t>
            </w:r>
            <w:r w:rsidR="00E355B9">
              <w:t xml:space="preserve"> besteht nicht, kann je</w:t>
            </w:r>
            <w:r>
              <w:t>doch von der Überwachungsbehörde eingefordert werden, wenn der Nachweis anderweitig nicht erbracht werden kann.</w:t>
            </w:r>
          </w:p>
          <w:p w:rsidR="0011796C" w:rsidRDefault="0011796C" w:rsidP="00E355B9">
            <w:pPr>
              <w:jc w:val="both"/>
            </w:pPr>
            <w:r>
              <w:t>Bei Herkunft aus EU-Staaten ist insbesondere darauf zu achten, dass die DNA-Profile</w:t>
            </w:r>
            <w:r w:rsidR="00FE0918">
              <w:t xml:space="preserve">/ SNP-Profile </w:t>
            </w:r>
            <w:r>
              <w:t xml:space="preserve">der Spendertiere mitgeliefert werden; sie sind im Nachgang oft nicht mehr verfügbar. </w:t>
            </w:r>
          </w:p>
          <w:p w:rsidR="0011796C" w:rsidRDefault="0011796C" w:rsidP="00E355B9">
            <w:pPr>
              <w:jc w:val="both"/>
            </w:pPr>
            <w:r>
              <w:t xml:space="preserve">zu f): wenn Embryonen zugekauft werden, die unmittelbar aus einem anderen Mitgliedstaat stammen, ist die </w:t>
            </w:r>
            <w:proofErr w:type="spellStart"/>
            <w:r>
              <w:t>Tracesbescheinigung</w:t>
            </w:r>
            <w:proofErr w:type="spellEnd"/>
            <w:r>
              <w:t xml:space="preserve"> oder eine Kopie davon vorzulegen.</w:t>
            </w:r>
          </w:p>
          <w:p w:rsidR="00E355B9" w:rsidRDefault="00E355B9" w:rsidP="00E355B9">
            <w:pPr>
              <w:jc w:val="both"/>
            </w:pPr>
          </w:p>
          <w:p w:rsidR="00736C24" w:rsidRDefault="00736C24" w:rsidP="00E355B9">
            <w:pPr>
              <w:jc w:val="both"/>
            </w:pPr>
          </w:p>
          <w:p w:rsidR="00736C24" w:rsidRDefault="00736C24" w:rsidP="00E355B9">
            <w:pPr>
              <w:jc w:val="both"/>
            </w:pPr>
          </w:p>
          <w:p w:rsidR="00736C24" w:rsidRDefault="00736C24" w:rsidP="00E355B9">
            <w:pPr>
              <w:jc w:val="both"/>
            </w:pPr>
          </w:p>
          <w:p w:rsidR="00100124" w:rsidRPr="00E355B9" w:rsidRDefault="00100124" w:rsidP="00E355B9">
            <w:pPr>
              <w:jc w:val="both"/>
              <w:rPr>
                <w:rFonts w:cs="Arial"/>
              </w:rPr>
            </w:pPr>
            <w:r w:rsidRPr="00E355B9">
              <w:lastRenderedPageBreak/>
              <w:t xml:space="preserve">23.1 </w:t>
            </w:r>
            <w:r w:rsidRPr="00E355B9">
              <w:rPr>
                <w:rFonts w:cs="Arial"/>
              </w:rPr>
              <w:t>bei Embryonenzukauf aus Drittstaaten zusätzlich</w:t>
            </w:r>
            <w:r w:rsidR="00736C24">
              <w:rPr>
                <w:rFonts w:cs="Arial"/>
              </w:rPr>
              <w:t>:</w:t>
            </w:r>
          </w:p>
          <w:p w:rsidR="004620C7" w:rsidRDefault="004620C7" w:rsidP="00E355B9">
            <w:pPr>
              <w:jc w:val="both"/>
            </w:pPr>
            <w:r>
              <w:t xml:space="preserve">Embryonen dürfen </w:t>
            </w:r>
            <w:r w:rsidRPr="00A16F0C">
              <w:t>nur aus einem Drittland in die Union verbracht werden, wenn die Zuchtstelle</w:t>
            </w:r>
            <w:r>
              <w:t>n bei denen</w:t>
            </w:r>
            <w:r w:rsidRPr="00A16F0C">
              <w:t xml:space="preserve"> </w:t>
            </w:r>
            <w:r>
              <w:t xml:space="preserve">die Spendertiere eingetragen sind, </w:t>
            </w:r>
            <w:r w:rsidRPr="00AD1AAC">
              <w:t>nach Art. 34 VO EU 2016/1012</w:t>
            </w:r>
            <w:r>
              <w:t xml:space="preserve"> gelistet sind. </w:t>
            </w:r>
          </w:p>
          <w:p w:rsidR="004620C7" w:rsidRDefault="004620C7" w:rsidP="00E355B9">
            <w:pPr>
              <w:jc w:val="both"/>
            </w:pPr>
            <w:r>
              <w:t xml:space="preserve">Die Angaben sind der Tierzuchtbescheinigung zu entnehmen und anhand der Listen der EU unter nachfolgenden Links zu überprüfen. </w:t>
            </w:r>
          </w:p>
          <w:p w:rsidR="004620C7" w:rsidRPr="001F1539" w:rsidRDefault="009B4124" w:rsidP="00E355B9">
            <w:pPr>
              <w:ind w:left="-44"/>
              <w:jc w:val="both"/>
              <w:rPr>
                <w:rFonts w:cs="Arial"/>
                <w:sz w:val="24"/>
              </w:rPr>
            </w:pPr>
            <w:hyperlink r:id="rId10" w:history="1">
              <w:r w:rsidR="004620C7" w:rsidRPr="00CF0ECD">
                <w:rPr>
                  <w:rStyle w:val="Hyperlink"/>
                </w:rPr>
                <w:t>https://ec.europa.eu/food/animals/zootechnics/non-eu_countries_en</w:t>
              </w:r>
            </w:hyperlink>
            <w:r w:rsidR="004620C7">
              <w:rPr>
                <w:rStyle w:val="Hyperlink"/>
              </w:rPr>
              <w:t xml:space="preserve"> </w:t>
            </w:r>
          </w:p>
          <w:p w:rsidR="004620C7" w:rsidRDefault="009B4124" w:rsidP="00E355B9">
            <w:pPr>
              <w:jc w:val="both"/>
              <w:rPr>
                <w:rStyle w:val="Hyperlink"/>
              </w:rPr>
            </w:pPr>
            <w:hyperlink r:id="rId11" w:history="1">
              <w:r w:rsidR="004620C7" w:rsidRPr="00CF0ECD">
                <w:rPr>
                  <w:rStyle w:val="Hyperlink"/>
                </w:rPr>
                <w:t>https://ec.europa.eu/food/animals/semen_en</w:t>
              </w:r>
            </w:hyperlink>
          </w:p>
          <w:p w:rsidR="004620C7" w:rsidRPr="00E355B9" w:rsidRDefault="004620C7" w:rsidP="00E355B9">
            <w:pPr>
              <w:jc w:val="both"/>
              <w:rPr>
                <w:rStyle w:val="Hyperlink"/>
                <w:color w:val="auto"/>
                <w:u w:val="none"/>
              </w:rPr>
            </w:pPr>
          </w:p>
          <w:p w:rsidR="00100124" w:rsidRPr="00E355B9" w:rsidRDefault="004620C7" w:rsidP="00E355B9">
            <w:pPr>
              <w:jc w:val="both"/>
            </w:pPr>
            <w:r w:rsidRPr="00E355B9">
              <w:rPr>
                <w:rStyle w:val="Hyperlink"/>
                <w:color w:val="auto"/>
                <w:u w:val="none"/>
              </w:rPr>
              <w:t>Bei Herkunft aus Drittländern ist insbesondere darauf zu achten, dass mit den Tierzuchtbescheinigungen die DNA-Profile</w:t>
            </w:r>
            <w:r w:rsidR="006A3DA1" w:rsidRPr="00E355B9">
              <w:rPr>
                <w:rStyle w:val="Hyperlink"/>
                <w:color w:val="auto"/>
                <w:u w:val="none"/>
              </w:rPr>
              <w:t>/ SNP-Profile</w:t>
            </w:r>
            <w:r w:rsidRPr="00E355B9">
              <w:rPr>
                <w:rStyle w:val="Hyperlink"/>
                <w:color w:val="auto"/>
                <w:u w:val="none"/>
              </w:rPr>
              <w:t xml:space="preserve"> der Spendertiere mitgeliefert werden; sie sind im Nachgang oft nicht mehr verfügbar.</w:t>
            </w:r>
          </w:p>
        </w:tc>
        <w:tc>
          <w:tcPr>
            <w:tcW w:w="2975" w:type="dxa"/>
          </w:tcPr>
          <w:p w:rsidR="00100124" w:rsidRDefault="001D73D0" w:rsidP="00100124">
            <w:r>
              <w:lastRenderedPageBreak/>
              <w:t>§ 21 Abs. 5</w:t>
            </w:r>
            <w:r w:rsidR="00FE0918">
              <w:t xml:space="preserve"> der </w:t>
            </w:r>
            <w:proofErr w:type="spellStart"/>
            <w:r w:rsidR="00FE0918">
              <w:t>TierZV</w:t>
            </w:r>
            <w:proofErr w:type="spellEnd"/>
            <w:r>
              <w:t xml:space="preserve"> </w:t>
            </w:r>
          </w:p>
          <w:p w:rsidR="001D73D0" w:rsidRDefault="001D73D0" w:rsidP="00100124"/>
          <w:p w:rsidR="001D73D0" w:rsidRDefault="001D73D0" w:rsidP="00100124"/>
          <w:p w:rsidR="001D73D0" w:rsidRDefault="001D73D0" w:rsidP="00100124"/>
          <w:p w:rsidR="001D73D0" w:rsidRDefault="001D73D0" w:rsidP="00100124"/>
          <w:p w:rsidR="001D73D0" w:rsidRDefault="001D73D0" w:rsidP="00100124"/>
          <w:p w:rsidR="001D73D0" w:rsidRDefault="001D73D0" w:rsidP="00100124"/>
          <w:p w:rsidR="001D73D0" w:rsidRDefault="001D73D0" w:rsidP="00100124"/>
          <w:p w:rsidR="001D73D0" w:rsidRDefault="001D73D0" w:rsidP="00100124"/>
          <w:p w:rsidR="001D73D0" w:rsidRDefault="001D73D0" w:rsidP="00100124"/>
          <w:p w:rsidR="001D73D0" w:rsidRDefault="001D73D0" w:rsidP="00100124"/>
          <w:p w:rsidR="001D73D0" w:rsidRDefault="001D73D0" w:rsidP="00100124"/>
          <w:p w:rsidR="001D73D0" w:rsidRDefault="001D73D0" w:rsidP="00100124">
            <w:r>
              <w:t>§ 21 Abs.</w:t>
            </w:r>
            <w:r w:rsidR="00FE0918">
              <w:t xml:space="preserve"> </w:t>
            </w:r>
            <w:r>
              <w:t>7</w:t>
            </w:r>
            <w:r w:rsidR="00FE0918">
              <w:t xml:space="preserve"> der </w:t>
            </w:r>
            <w:proofErr w:type="spellStart"/>
            <w:r w:rsidR="00FE0918">
              <w:t>TierZV</w:t>
            </w:r>
            <w:proofErr w:type="spellEnd"/>
          </w:p>
          <w:p w:rsidR="001D73D0" w:rsidRDefault="001D73D0" w:rsidP="00100124"/>
          <w:p w:rsidR="001D73D0" w:rsidRDefault="001D73D0" w:rsidP="00100124">
            <w:r>
              <w:t>§ 13 Abs. 5</w:t>
            </w:r>
            <w:r w:rsidR="00FE0918">
              <w:t xml:space="preserve"> des TierZG</w:t>
            </w:r>
          </w:p>
          <w:p w:rsidR="001D73D0" w:rsidRDefault="001D73D0" w:rsidP="00100124"/>
          <w:p w:rsidR="001D73D0" w:rsidRDefault="001D73D0" w:rsidP="00100124"/>
          <w:p w:rsidR="001D73D0" w:rsidRDefault="001D73D0" w:rsidP="00100124"/>
          <w:p w:rsidR="001D73D0" w:rsidRDefault="001D73D0" w:rsidP="00100124"/>
          <w:p w:rsidR="001D73D0" w:rsidRDefault="001D73D0" w:rsidP="00100124"/>
          <w:p w:rsidR="001D73D0" w:rsidRDefault="001D73D0" w:rsidP="00100124">
            <w:r>
              <w:t xml:space="preserve">Anhang I </w:t>
            </w:r>
            <w:r w:rsidR="00F33D93">
              <w:t xml:space="preserve">und II </w:t>
            </w:r>
            <w:r w:rsidR="00DF729B">
              <w:t xml:space="preserve">Abschnitt D </w:t>
            </w:r>
            <w:r w:rsidR="006A3DA1">
              <w:t>der DVO (EU) 2020/602</w:t>
            </w:r>
          </w:p>
          <w:p w:rsidR="004620C7" w:rsidRDefault="004620C7" w:rsidP="00100124"/>
          <w:p w:rsidR="004620C7" w:rsidRDefault="004620C7" w:rsidP="00100124"/>
          <w:p w:rsidR="004620C7" w:rsidRDefault="004620C7" w:rsidP="00100124"/>
          <w:p w:rsidR="004620C7" w:rsidRDefault="004620C7" w:rsidP="00100124"/>
          <w:p w:rsidR="004620C7" w:rsidRDefault="004620C7" w:rsidP="00100124"/>
          <w:p w:rsidR="004620C7" w:rsidRDefault="004620C7" w:rsidP="00100124">
            <w:r>
              <w:lastRenderedPageBreak/>
              <w:t>Artikel 34</w:t>
            </w:r>
            <w:r w:rsidR="006A3DA1">
              <w:t xml:space="preserve"> der VO (EU) 2016/1012</w:t>
            </w:r>
          </w:p>
          <w:p w:rsidR="004620C7" w:rsidRDefault="004620C7" w:rsidP="00100124"/>
          <w:p w:rsidR="004620C7" w:rsidRDefault="004620C7" w:rsidP="00100124"/>
          <w:p w:rsidR="004620C7" w:rsidRDefault="004620C7" w:rsidP="00100124"/>
          <w:p w:rsidR="004620C7" w:rsidRDefault="004620C7" w:rsidP="00100124"/>
          <w:p w:rsidR="004620C7" w:rsidRDefault="004620C7" w:rsidP="00100124"/>
          <w:p w:rsidR="004620C7" w:rsidRDefault="004620C7" w:rsidP="00100124"/>
          <w:p w:rsidR="004620C7" w:rsidRDefault="004620C7" w:rsidP="00100124"/>
          <w:p w:rsidR="004620C7" w:rsidRDefault="004620C7" w:rsidP="00100124"/>
          <w:p w:rsidR="004620C7" w:rsidRDefault="004620C7" w:rsidP="00100124"/>
          <w:p w:rsidR="004620C7" w:rsidRDefault="004620C7" w:rsidP="00100124"/>
          <w:p w:rsidR="004620C7" w:rsidRDefault="004620C7" w:rsidP="00100124">
            <w:r>
              <w:t xml:space="preserve">Anhang III </w:t>
            </w:r>
            <w:r w:rsidR="00F33D93">
              <w:t xml:space="preserve">und IV </w:t>
            </w:r>
            <w:r w:rsidR="00DF729B">
              <w:t xml:space="preserve">Abschnitt D </w:t>
            </w:r>
            <w:r w:rsidR="006A3DA1">
              <w:t>der DVO (EU) 2020/602</w:t>
            </w:r>
          </w:p>
        </w:tc>
      </w:tr>
      <w:tr w:rsidR="00BC5758" w:rsidTr="00AD7713">
        <w:trPr>
          <w:jc w:val="center"/>
        </w:trPr>
        <w:tc>
          <w:tcPr>
            <w:tcW w:w="987" w:type="dxa"/>
          </w:tcPr>
          <w:p w:rsidR="00BC5758" w:rsidRDefault="00BC5758" w:rsidP="00100124">
            <w:pPr>
              <w:pStyle w:val="Listenabsatz"/>
              <w:numPr>
                <w:ilvl w:val="0"/>
                <w:numId w:val="5"/>
              </w:numPr>
              <w:ind w:left="426"/>
            </w:pPr>
          </w:p>
        </w:tc>
        <w:tc>
          <w:tcPr>
            <w:tcW w:w="5668" w:type="dxa"/>
          </w:tcPr>
          <w:p w:rsidR="00BC5758" w:rsidRDefault="00BC5758" w:rsidP="00100124">
            <w:pPr>
              <w:rPr>
                <w:rFonts w:ascii="Calibri" w:eastAsia="Calibri" w:hAnsi="Calibri" w:cs="Arial"/>
                <w:b/>
                <w:sz w:val="24"/>
                <w:szCs w:val="24"/>
              </w:rPr>
            </w:pPr>
            <w:r>
              <w:rPr>
                <w:rFonts w:ascii="Calibri" w:eastAsia="Calibri" w:hAnsi="Calibri" w:cs="Arial"/>
                <w:b/>
                <w:sz w:val="24"/>
                <w:szCs w:val="24"/>
              </w:rPr>
              <w:t>Dokumentation der Embryonenlagerung</w:t>
            </w:r>
          </w:p>
        </w:tc>
        <w:tc>
          <w:tcPr>
            <w:tcW w:w="2975" w:type="dxa"/>
          </w:tcPr>
          <w:p w:rsidR="00BC5758" w:rsidRDefault="00BC5758" w:rsidP="00100124"/>
        </w:tc>
      </w:tr>
      <w:tr w:rsidR="00BC5758" w:rsidTr="00AD7713">
        <w:trPr>
          <w:jc w:val="center"/>
        </w:trPr>
        <w:tc>
          <w:tcPr>
            <w:tcW w:w="987" w:type="dxa"/>
          </w:tcPr>
          <w:p w:rsidR="00BC5758" w:rsidRDefault="00BC5758" w:rsidP="00BC5758"/>
        </w:tc>
        <w:tc>
          <w:tcPr>
            <w:tcW w:w="5668" w:type="dxa"/>
          </w:tcPr>
          <w:p w:rsidR="004620C7" w:rsidRPr="00E355B9" w:rsidRDefault="004620C7" w:rsidP="00E355B9">
            <w:pPr>
              <w:jc w:val="both"/>
              <w:rPr>
                <w:rFonts w:ascii="Calibri" w:eastAsia="Calibri" w:hAnsi="Calibri" w:cs="Arial"/>
                <w:szCs w:val="24"/>
              </w:rPr>
            </w:pPr>
            <w:r w:rsidRPr="00E355B9">
              <w:rPr>
                <w:rFonts w:ascii="Calibri" w:eastAsia="Calibri" w:hAnsi="Calibri" w:cs="Arial"/>
                <w:szCs w:val="24"/>
              </w:rPr>
              <w:t xml:space="preserve">Der aktuelle Bestand muss jederzeit angegeben werden können. Für die entsprechenden Aufzeichnungen gibt es keine formellen Vorgaben. Bei kleineren Depots genügt auch ein Vermerk auf den Lieferscheinen. </w:t>
            </w:r>
          </w:p>
          <w:p w:rsidR="00BC5758" w:rsidRPr="00E355B9" w:rsidRDefault="004620C7" w:rsidP="00E355B9">
            <w:pPr>
              <w:jc w:val="both"/>
              <w:rPr>
                <w:rFonts w:ascii="Calibri" w:eastAsia="Calibri" w:hAnsi="Calibri" w:cs="Arial"/>
                <w:szCs w:val="24"/>
              </w:rPr>
            </w:pPr>
            <w:r w:rsidRPr="00E355B9">
              <w:rPr>
                <w:rFonts w:ascii="Calibri" w:eastAsia="Calibri" w:hAnsi="Calibri" w:cs="Arial"/>
                <w:szCs w:val="24"/>
              </w:rPr>
              <w:t>Der Lagerort eines jeden Embryos muss aufgezeichnet werden.</w:t>
            </w:r>
          </w:p>
        </w:tc>
        <w:tc>
          <w:tcPr>
            <w:tcW w:w="2975" w:type="dxa"/>
          </w:tcPr>
          <w:p w:rsidR="00BC5758" w:rsidRDefault="00174789" w:rsidP="00100124">
            <w:r>
              <w:t>Tiergesundheitsrecht</w:t>
            </w:r>
          </w:p>
        </w:tc>
      </w:tr>
      <w:tr w:rsidR="00100124" w:rsidTr="00AD7713">
        <w:trPr>
          <w:jc w:val="center"/>
        </w:trPr>
        <w:tc>
          <w:tcPr>
            <w:tcW w:w="987" w:type="dxa"/>
          </w:tcPr>
          <w:p w:rsidR="00100124" w:rsidRDefault="00100124" w:rsidP="00100124">
            <w:pPr>
              <w:pStyle w:val="Listenabsatz"/>
              <w:numPr>
                <w:ilvl w:val="0"/>
                <w:numId w:val="5"/>
              </w:numPr>
              <w:ind w:left="426"/>
            </w:pPr>
          </w:p>
        </w:tc>
        <w:tc>
          <w:tcPr>
            <w:tcW w:w="5668" w:type="dxa"/>
          </w:tcPr>
          <w:p w:rsidR="00100124" w:rsidRPr="00385610" w:rsidRDefault="00100124" w:rsidP="00100124">
            <w:pPr>
              <w:rPr>
                <w:rFonts w:ascii="Calibri" w:eastAsia="Calibri" w:hAnsi="Calibri" w:cs="Arial"/>
                <w:b/>
                <w:sz w:val="24"/>
              </w:rPr>
            </w:pPr>
            <w:r>
              <w:rPr>
                <w:rFonts w:ascii="Calibri" w:eastAsia="Calibri" w:hAnsi="Calibri" w:cs="Arial"/>
                <w:b/>
                <w:sz w:val="24"/>
                <w:szCs w:val="24"/>
              </w:rPr>
              <w:t xml:space="preserve">Dokumentation der </w:t>
            </w:r>
            <w:r w:rsidRPr="00AB55F6">
              <w:rPr>
                <w:b/>
                <w:sz w:val="24"/>
              </w:rPr>
              <w:t>Embryonenabgabe an Embryoentnahmeeinheit</w:t>
            </w:r>
          </w:p>
        </w:tc>
        <w:tc>
          <w:tcPr>
            <w:tcW w:w="2975" w:type="dxa"/>
          </w:tcPr>
          <w:p w:rsidR="00100124" w:rsidRDefault="00100124" w:rsidP="00100124"/>
        </w:tc>
      </w:tr>
      <w:tr w:rsidR="00174789" w:rsidTr="00AD7713">
        <w:trPr>
          <w:jc w:val="center"/>
        </w:trPr>
        <w:tc>
          <w:tcPr>
            <w:tcW w:w="987" w:type="dxa"/>
          </w:tcPr>
          <w:p w:rsidR="00174789" w:rsidRDefault="00174789" w:rsidP="00100124">
            <w:pPr>
              <w:ind w:left="426"/>
            </w:pPr>
          </w:p>
        </w:tc>
        <w:tc>
          <w:tcPr>
            <w:tcW w:w="5668" w:type="dxa"/>
          </w:tcPr>
          <w:p w:rsidR="00174789" w:rsidRPr="00E355B9" w:rsidRDefault="00174789" w:rsidP="00E355B9">
            <w:pPr>
              <w:pStyle w:val="Listenabsatz"/>
              <w:ind w:left="0"/>
              <w:jc w:val="both"/>
              <w:rPr>
                <w:rFonts w:ascii="Calibri" w:eastAsia="Calibri" w:hAnsi="Calibri" w:cs="Arial"/>
              </w:rPr>
            </w:pPr>
            <w:r w:rsidRPr="00E355B9">
              <w:t>Die gesetzlich geforderten Aufzeichnungen von a bis d müssen auf den Lieferscheinen enthalten sein. Die Angaben können auch in elektronischer Form übermittelt werden. Wenn Kopien der Tierzuchtbescheinigungen hinterlegt werden und alle erforderlichen Angaben dort enthalten sind., müssen die Lieferscheine nicht aufbewahrt werden. Das Abgabedatum ist dann  auf der hinterlegten Kopie der Tierzuchtbescheinigung zu vermerken.</w:t>
            </w:r>
            <w:r w:rsidRPr="00E355B9">
              <w:br/>
              <w:t xml:space="preserve">Jede Sendung muss von einer Tierzuchtbescheinigung begleitet sein. </w:t>
            </w:r>
          </w:p>
        </w:tc>
        <w:tc>
          <w:tcPr>
            <w:tcW w:w="2975" w:type="dxa"/>
          </w:tcPr>
          <w:p w:rsidR="00174789" w:rsidRDefault="00174789" w:rsidP="00100124">
            <w:r>
              <w:t>§ 21 Abs. 2 und 4</w:t>
            </w:r>
            <w:r w:rsidR="006A3DA1">
              <w:t xml:space="preserve"> der </w:t>
            </w:r>
            <w:proofErr w:type="spellStart"/>
            <w:r w:rsidR="006A3DA1">
              <w:t>TierZV</w:t>
            </w:r>
            <w:proofErr w:type="spellEnd"/>
          </w:p>
          <w:p w:rsidR="00174789" w:rsidRDefault="00174789" w:rsidP="00100124">
            <w:r>
              <w:t>§ 21 Abs. 7</w:t>
            </w:r>
            <w:r w:rsidR="006A3DA1">
              <w:t xml:space="preserve"> der </w:t>
            </w:r>
            <w:proofErr w:type="spellStart"/>
            <w:r w:rsidR="006A3DA1">
              <w:t>TierZV</w:t>
            </w:r>
            <w:proofErr w:type="spellEnd"/>
          </w:p>
          <w:p w:rsidR="00174789" w:rsidRDefault="00174789" w:rsidP="00100124"/>
          <w:p w:rsidR="00174789" w:rsidRDefault="00174789" w:rsidP="00100124"/>
          <w:p w:rsidR="00174789" w:rsidRDefault="00174789" w:rsidP="00100124"/>
          <w:p w:rsidR="00174789" w:rsidRDefault="00174789" w:rsidP="00100124"/>
          <w:p w:rsidR="00174789" w:rsidRDefault="00174789" w:rsidP="00100124"/>
          <w:p w:rsidR="00174789" w:rsidRDefault="00174789" w:rsidP="00100124"/>
          <w:p w:rsidR="00174789" w:rsidRDefault="00174789" w:rsidP="00100124">
            <w:r>
              <w:t>§ 16 Abs. 4</w:t>
            </w:r>
            <w:r w:rsidR="006A3DA1">
              <w:t xml:space="preserve"> des TierZG</w:t>
            </w:r>
          </w:p>
          <w:p w:rsidR="00174789" w:rsidRDefault="00174789" w:rsidP="00100124"/>
        </w:tc>
      </w:tr>
      <w:tr w:rsidR="00174789" w:rsidTr="00AD7713">
        <w:trPr>
          <w:jc w:val="center"/>
        </w:trPr>
        <w:tc>
          <w:tcPr>
            <w:tcW w:w="987" w:type="dxa"/>
          </w:tcPr>
          <w:p w:rsidR="00174789" w:rsidRDefault="00174789" w:rsidP="00100124">
            <w:pPr>
              <w:pStyle w:val="Listenabsatz"/>
              <w:numPr>
                <w:ilvl w:val="0"/>
                <w:numId w:val="5"/>
              </w:numPr>
              <w:ind w:left="426"/>
            </w:pPr>
          </w:p>
        </w:tc>
        <w:tc>
          <w:tcPr>
            <w:tcW w:w="5668" w:type="dxa"/>
          </w:tcPr>
          <w:p w:rsidR="00174789" w:rsidRPr="00385610" w:rsidRDefault="00174789" w:rsidP="00100124">
            <w:pPr>
              <w:rPr>
                <w:rFonts w:ascii="Calibri" w:eastAsia="Calibri" w:hAnsi="Calibri" w:cs="Arial"/>
                <w:b/>
                <w:sz w:val="24"/>
              </w:rPr>
            </w:pPr>
            <w:r>
              <w:rPr>
                <w:rFonts w:ascii="Calibri" w:eastAsia="Calibri" w:hAnsi="Calibri" w:cs="Arial"/>
                <w:b/>
                <w:sz w:val="24"/>
                <w:szCs w:val="24"/>
              </w:rPr>
              <w:t xml:space="preserve">Dokumentation der </w:t>
            </w:r>
            <w:r w:rsidRPr="00AB55F6">
              <w:rPr>
                <w:b/>
                <w:sz w:val="24"/>
              </w:rPr>
              <w:t>Embryonenabgabe an Tierhalter</w:t>
            </w:r>
          </w:p>
        </w:tc>
        <w:tc>
          <w:tcPr>
            <w:tcW w:w="2975" w:type="dxa"/>
          </w:tcPr>
          <w:p w:rsidR="00174789" w:rsidRDefault="00174789" w:rsidP="00100124"/>
        </w:tc>
      </w:tr>
      <w:tr w:rsidR="00E355B9" w:rsidRPr="00E355B9" w:rsidTr="00AD7713">
        <w:trPr>
          <w:jc w:val="center"/>
        </w:trPr>
        <w:tc>
          <w:tcPr>
            <w:tcW w:w="987" w:type="dxa"/>
          </w:tcPr>
          <w:p w:rsidR="00174789" w:rsidRPr="00E355B9" w:rsidRDefault="00174789" w:rsidP="00100124">
            <w:pPr>
              <w:ind w:left="426"/>
            </w:pPr>
          </w:p>
        </w:tc>
        <w:tc>
          <w:tcPr>
            <w:tcW w:w="5668" w:type="dxa"/>
          </w:tcPr>
          <w:p w:rsidR="00174789" w:rsidRPr="00E355B9" w:rsidRDefault="00174789" w:rsidP="00E355B9">
            <w:pPr>
              <w:jc w:val="both"/>
              <w:rPr>
                <w:rFonts w:ascii="Calibri" w:eastAsia="Calibri" w:hAnsi="Calibri" w:cs="Arial"/>
                <w:szCs w:val="24"/>
              </w:rPr>
            </w:pPr>
            <w:r w:rsidRPr="00E355B9">
              <w:rPr>
                <w:rFonts w:ascii="Calibri" w:eastAsia="Calibri" w:hAnsi="Calibri" w:cs="Arial"/>
                <w:szCs w:val="24"/>
              </w:rPr>
              <w:t xml:space="preserve">Die Angaben nach a bis e müssen in den Lieferscheinen oder in der </w:t>
            </w:r>
            <w:r w:rsidR="009B4124" w:rsidRPr="00E355B9">
              <w:rPr>
                <w:rFonts w:ascii="Calibri" w:eastAsia="Calibri" w:hAnsi="Calibri" w:cs="Arial"/>
                <w:szCs w:val="24"/>
              </w:rPr>
              <w:t>Tierzuchtbescheinigung enthalten</w:t>
            </w:r>
            <w:r w:rsidRPr="00E355B9">
              <w:rPr>
                <w:rFonts w:ascii="Calibri" w:eastAsia="Calibri" w:hAnsi="Calibri" w:cs="Arial"/>
                <w:szCs w:val="24"/>
              </w:rPr>
              <w:t xml:space="preserve"> sein. </w:t>
            </w:r>
          </w:p>
          <w:p w:rsidR="00174789" w:rsidRPr="00E355B9" w:rsidRDefault="00174789" w:rsidP="00E355B9">
            <w:pPr>
              <w:jc w:val="both"/>
              <w:rPr>
                <w:rFonts w:ascii="Calibri" w:eastAsia="Calibri" w:hAnsi="Calibri" w:cs="Arial"/>
                <w:szCs w:val="24"/>
              </w:rPr>
            </w:pPr>
            <w:r w:rsidRPr="00E355B9">
              <w:rPr>
                <w:rFonts w:ascii="Calibri" w:eastAsia="Calibri" w:hAnsi="Calibri" w:cs="Arial"/>
                <w:szCs w:val="24"/>
              </w:rPr>
              <w:t>Grundsätzlich darf nur zum Zwecke der Übertragung abgegeben werden.</w:t>
            </w:r>
          </w:p>
          <w:p w:rsidR="00174789" w:rsidRPr="00E355B9" w:rsidRDefault="00174789" w:rsidP="00E355B9">
            <w:pPr>
              <w:jc w:val="both"/>
              <w:rPr>
                <w:rFonts w:ascii="Calibri" w:eastAsia="Calibri" w:hAnsi="Calibri" w:cs="Arial"/>
                <w:szCs w:val="24"/>
              </w:rPr>
            </w:pPr>
            <w:r w:rsidRPr="00E355B9">
              <w:rPr>
                <w:rFonts w:ascii="Calibri" w:eastAsia="Calibri" w:hAnsi="Calibri" w:cs="Arial"/>
                <w:szCs w:val="24"/>
              </w:rPr>
              <w:t>Das abgebende Samendepot muss eine Beauftragung zur Übertragung aussprechen.</w:t>
            </w:r>
          </w:p>
          <w:p w:rsidR="00174789" w:rsidRPr="00E355B9" w:rsidRDefault="00174789" w:rsidP="00E355B9">
            <w:pPr>
              <w:jc w:val="both"/>
              <w:rPr>
                <w:rFonts w:ascii="Calibri" w:eastAsia="Calibri" w:hAnsi="Calibri" w:cs="Arial"/>
                <w:szCs w:val="24"/>
              </w:rPr>
            </w:pPr>
            <w:r w:rsidRPr="00E355B9">
              <w:rPr>
                <w:rFonts w:ascii="Calibri" w:eastAsia="Calibri" w:hAnsi="Calibri" w:cs="Arial"/>
                <w:szCs w:val="24"/>
              </w:rPr>
              <w:t>Die beauftragte Person muss die erforderliche Qualifikation aufweisen.</w:t>
            </w:r>
          </w:p>
          <w:p w:rsidR="00174789" w:rsidRPr="00E355B9" w:rsidRDefault="00FA226D" w:rsidP="00E355B9">
            <w:pPr>
              <w:jc w:val="both"/>
              <w:rPr>
                <w:rFonts w:ascii="Calibri" w:eastAsia="Calibri" w:hAnsi="Calibri" w:cs="Arial"/>
                <w:szCs w:val="24"/>
              </w:rPr>
            </w:pPr>
            <w:r w:rsidRPr="00E355B9">
              <w:rPr>
                <w:rFonts w:ascii="Calibri" w:eastAsia="Calibri" w:hAnsi="Calibri" w:cs="Arial"/>
                <w:szCs w:val="24"/>
              </w:rPr>
              <w:t>Dem Eigentümer ist für jeden Embryo eine Tierzuchtbescheinigung nach dem Muster der DVO (EU) 2020/602 auszuhändigen.</w:t>
            </w:r>
          </w:p>
        </w:tc>
        <w:tc>
          <w:tcPr>
            <w:tcW w:w="2975" w:type="dxa"/>
          </w:tcPr>
          <w:p w:rsidR="00174789" w:rsidRPr="00E355B9" w:rsidRDefault="00FA226D" w:rsidP="00100124">
            <w:r w:rsidRPr="00E355B9">
              <w:t>§ 21 Abs. 2 und 3</w:t>
            </w:r>
            <w:r w:rsidR="006A3DA1" w:rsidRPr="00E355B9">
              <w:t xml:space="preserve"> der </w:t>
            </w:r>
            <w:proofErr w:type="spellStart"/>
            <w:r w:rsidR="006A3DA1" w:rsidRPr="00E355B9">
              <w:t>TierZV</w:t>
            </w:r>
            <w:proofErr w:type="spellEnd"/>
            <w:r w:rsidRPr="00E355B9">
              <w:t xml:space="preserve"> </w:t>
            </w:r>
          </w:p>
          <w:p w:rsidR="00FA226D" w:rsidRPr="00E355B9" w:rsidRDefault="00FA226D" w:rsidP="00100124"/>
          <w:p w:rsidR="00FA226D" w:rsidRPr="00E355B9" w:rsidRDefault="00FA226D" w:rsidP="00100124">
            <w:r w:rsidRPr="00E355B9">
              <w:t>§ 16 Abs. 2</w:t>
            </w:r>
            <w:r w:rsidR="006A3DA1" w:rsidRPr="00E355B9">
              <w:t xml:space="preserve"> des TierZG</w:t>
            </w:r>
            <w:r w:rsidRPr="00E355B9">
              <w:t xml:space="preserve"> </w:t>
            </w:r>
          </w:p>
          <w:p w:rsidR="00FA226D" w:rsidRPr="00E355B9" w:rsidRDefault="00FA226D" w:rsidP="00100124"/>
          <w:p w:rsidR="00FA226D" w:rsidRPr="00E355B9" w:rsidRDefault="00FA226D" w:rsidP="00100124">
            <w:r w:rsidRPr="00E355B9">
              <w:t>§ 17 Abs. 1</w:t>
            </w:r>
            <w:r w:rsidR="006A3DA1" w:rsidRPr="00E355B9">
              <w:t xml:space="preserve"> des TierZG</w:t>
            </w:r>
            <w:r w:rsidRPr="00E355B9">
              <w:t xml:space="preserve"> </w:t>
            </w:r>
          </w:p>
          <w:p w:rsidR="00FA226D" w:rsidRPr="00E355B9" w:rsidRDefault="00FA226D" w:rsidP="00100124"/>
          <w:p w:rsidR="00FA226D" w:rsidRPr="00E355B9" w:rsidRDefault="00FA226D" w:rsidP="00100124"/>
          <w:p w:rsidR="00FA226D" w:rsidRPr="00E355B9" w:rsidRDefault="00FA226D" w:rsidP="00100124"/>
          <w:p w:rsidR="00FA226D" w:rsidRPr="00E355B9" w:rsidRDefault="00FA226D" w:rsidP="00100124">
            <w:r w:rsidRPr="00E355B9">
              <w:t>§ 17 Abs. 3</w:t>
            </w:r>
            <w:r w:rsidR="00BA2402" w:rsidRPr="00E355B9">
              <w:t xml:space="preserve"> des TierZG</w:t>
            </w:r>
          </w:p>
        </w:tc>
      </w:tr>
      <w:tr w:rsidR="00174789" w:rsidTr="00AD7713">
        <w:trPr>
          <w:jc w:val="center"/>
        </w:trPr>
        <w:tc>
          <w:tcPr>
            <w:tcW w:w="987" w:type="dxa"/>
          </w:tcPr>
          <w:p w:rsidR="00174789" w:rsidRDefault="00174789" w:rsidP="00100124">
            <w:pPr>
              <w:pStyle w:val="Listenabsatz"/>
              <w:numPr>
                <w:ilvl w:val="0"/>
                <w:numId w:val="5"/>
              </w:numPr>
              <w:ind w:left="426"/>
            </w:pPr>
          </w:p>
        </w:tc>
        <w:tc>
          <w:tcPr>
            <w:tcW w:w="5668" w:type="dxa"/>
          </w:tcPr>
          <w:p w:rsidR="00174789" w:rsidRPr="00385610" w:rsidRDefault="00174789" w:rsidP="00100124">
            <w:pPr>
              <w:rPr>
                <w:rFonts w:ascii="Calibri" w:eastAsia="Calibri" w:hAnsi="Calibri" w:cs="Arial"/>
                <w:b/>
                <w:sz w:val="24"/>
              </w:rPr>
            </w:pPr>
            <w:r>
              <w:rPr>
                <w:rFonts w:ascii="Calibri" w:eastAsia="Calibri" w:hAnsi="Calibri" w:cs="Arial"/>
                <w:b/>
                <w:sz w:val="24"/>
                <w:szCs w:val="24"/>
              </w:rPr>
              <w:t xml:space="preserve">Dokumentation der </w:t>
            </w:r>
            <w:r w:rsidRPr="00D93D7E">
              <w:rPr>
                <w:b/>
                <w:sz w:val="24"/>
              </w:rPr>
              <w:t>Embryonenvernichtung</w:t>
            </w:r>
          </w:p>
        </w:tc>
        <w:tc>
          <w:tcPr>
            <w:tcW w:w="2975" w:type="dxa"/>
          </w:tcPr>
          <w:p w:rsidR="00174789" w:rsidRDefault="00174789" w:rsidP="00100124"/>
        </w:tc>
      </w:tr>
      <w:tr w:rsidR="00174789" w:rsidTr="00AD7713">
        <w:trPr>
          <w:jc w:val="center"/>
        </w:trPr>
        <w:tc>
          <w:tcPr>
            <w:tcW w:w="987" w:type="dxa"/>
          </w:tcPr>
          <w:p w:rsidR="00174789" w:rsidRDefault="00174789" w:rsidP="00100124">
            <w:pPr>
              <w:ind w:left="426"/>
            </w:pPr>
          </w:p>
        </w:tc>
        <w:tc>
          <w:tcPr>
            <w:tcW w:w="5668" w:type="dxa"/>
          </w:tcPr>
          <w:p w:rsidR="00174789" w:rsidRPr="00E355B9" w:rsidRDefault="00FA226D" w:rsidP="00E355B9">
            <w:pPr>
              <w:jc w:val="both"/>
              <w:rPr>
                <w:rFonts w:ascii="Calibri" w:eastAsia="Calibri" w:hAnsi="Calibri" w:cs="Arial"/>
              </w:rPr>
            </w:pPr>
            <w:r w:rsidRPr="00E355B9">
              <w:rPr>
                <w:rFonts w:ascii="Calibri" w:eastAsia="Calibri" w:hAnsi="Calibri" w:cs="Arial"/>
                <w:szCs w:val="24"/>
              </w:rPr>
              <w:t>Für alle Embryonen, die vernichtet oder aus sonstigen Gründen nicht zweckentsprechend (Übertragung) verwendet werden, ist der Verbleib zu dokumentieren.</w:t>
            </w:r>
          </w:p>
        </w:tc>
        <w:tc>
          <w:tcPr>
            <w:tcW w:w="2975" w:type="dxa"/>
          </w:tcPr>
          <w:p w:rsidR="00174789" w:rsidRDefault="00FA226D" w:rsidP="00100124">
            <w:r>
              <w:t>Tiergesundheitsrecht</w:t>
            </w:r>
          </w:p>
        </w:tc>
      </w:tr>
    </w:tbl>
    <w:p w:rsidR="00736C24" w:rsidRDefault="00736C24">
      <w:r>
        <w:br w:type="page"/>
      </w:r>
    </w:p>
    <w:tbl>
      <w:tblPr>
        <w:tblStyle w:val="Tabellenraster"/>
        <w:tblW w:w="5000" w:type="pct"/>
        <w:jc w:val="center"/>
        <w:tblCellMar>
          <w:top w:w="28" w:type="dxa"/>
          <w:left w:w="28" w:type="dxa"/>
          <w:bottom w:w="28" w:type="dxa"/>
          <w:right w:w="28" w:type="dxa"/>
        </w:tblCellMar>
        <w:tblLook w:val="04A0" w:firstRow="1" w:lastRow="0" w:firstColumn="1" w:lastColumn="0" w:noHBand="0" w:noVBand="1"/>
      </w:tblPr>
      <w:tblGrid>
        <w:gridCol w:w="988"/>
        <w:gridCol w:w="5667"/>
        <w:gridCol w:w="2975"/>
      </w:tblGrid>
      <w:tr w:rsidR="00174789" w:rsidTr="00AD7713">
        <w:trPr>
          <w:jc w:val="center"/>
        </w:trPr>
        <w:tc>
          <w:tcPr>
            <w:tcW w:w="988" w:type="dxa"/>
          </w:tcPr>
          <w:p w:rsidR="00174789" w:rsidRDefault="00174789" w:rsidP="00100124">
            <w:pPr>
              <w:pStyle w:val="Listenabsatz"/>
              <w:numPr>
                <w:ilvl w:val="0"/>
                <w:numId w:val="5"/>
              </w:numPr>
              <w:ind w:left="426"/>
            </w:pPr>
          </w:p>
        </w:tc>
        <w:tc>
          <w:tcPr>
            <w:tcW w:w="5670" w:type="dxa"/>
          </w:tcPr>
          <w:p w:rsidR="00174789" w:rsidRPr="00385610" w:rsidRDefault="00174789" w:rsidP="00100124">
            <w:pPr>
              <w:rPr>
                <w:rFonts w:ascii="Calibri" w:eastAsia="Calibri" w:hAnsi="Calibri" w:cs="Arial"/>
                <w:b/>
                <w:sz w:val="24"/>
              </w:rPr>
            </w:pPr>
            <w:r>
              <w:rPr>
                <w:b/>
                <w:sz w:val="24"/>
              </w:rPr>
              <w:t>Plausibilität</w:t>
            </w:r>
          </w:p>
        </w:tc>
        <w:tc>
          <w:tcPr>
            <w:tcW w:w="2976" w:type="dxa"/>
          </w:tcPr>
          <w:p w:rsidR="00174789" w:rsidRDefault="00174789" w:rsidP="00100124"/>
        </w:tc>
      </w:tr>
      <w:tr w:rsidR="00FA226D" w:rsidTr="00AD7713">
        <w:trPr>
          <w:jc w:val="center"/>
        </w:trPr>
        <w:tc>
          <w:tcPr>
            <w:tcW w:w="988" w:type="dxa"/>
          </w:tcPr>
          <w:p w:rsidR="00FA226D" w:rsidRPr="00736C24" w:rsidRDefault="00FA226D" w:rsidP="00736C24"/>
        </w:tc>
        <w:tc>
          <w:tcPr>
            <w:tcW w:w="5670" w:type="dxa"/>
          </w:tcPr>
          <w:p w:rsidR="00FA226D" w:rsidRPr="00E355B9" w:rsidRDefault="00FA226D" w:rsidP="00E355B9">
            <w:pPr>
              <w:jc w:val="both"/>
              <w:rPr>
                <w:rFonts w:ascii="Calibri" w:eastAsia="Calibri" w:hAnsi="Calibri" w:cs="Arial"/>
              </w:rPr>
            </w:pPr>
            <w:r w:rsidRPr="00E355B9">
              <w:rPr>
                <w:rFonts w:ascii="Calibri" w:eastAsia="Calibri" w:hAnsi="Calibri" w:cs="Arial"/>
                <w:szCs w:val="24"/>
              </w:rPr>
              <w:t>Hier soll ein überschlägiger Abgleich zwischen Zukauf und Abgabe erfolgen. Zweck ist, grobe Dokumentationsmängel oder eine unerlaubte Abgabe aufzudecken. Treten innerhalb eines Zeitraums größere Abweichungen auf, sind die Gründe zu ermitteln.</w:t>
            </w:r>
          </w:p>
        </w:tc>
        <w:tc>
          <w:tcPr>
            <w:tcW w:w="2976" w:type="dxa"/>
          </w:tcPr>
          <w:p w:rsidR="00FA226D" w:rsidRDefault="00FA226D" w:rsidP="00100124"/>
        </w:tc>
      </w:tr>
      <w:tr w:rsidR="00FA226D" w:rsidTr="00AD7713">
        <w:trPr>
          <w:jc w:val="center"/>
        </w:trPr>
        <w:tc>
          <w:tcPr>
            <w:tcW w:w="988" w:type="dxa"/>
            <w:shd w:val="clear" w:color="auto" w:fill="D9D9D9" w:themeFill="background1" w:themeFillShade="D9"/>
          </w:tcPr>
          <w:p w:rsidR="00FA226D" w:rsidRDefault="00FA226D" w:rsidP="00100124">
            <w:pPr>
              <w:pStyle w:val="Listenabsatz"/>
              <w:numPr>
                <w:ilvl w:val="0"/>
                <w:numId w:val="1"/>
              </w:numPr>
            </w:pPr>
          </w:p>
        </w:tc>
        <w:tc>
          <w:tcPr>
            <w:tcW w:w="8646" w:type="dxa"/>
            <w:gridSpan w:val="2"/>
            <w:shd w:val="clear" w:color="auto" w:fill="D9D9D9" w:themeFill="background1" w:themeFillShade="D9"/>
          </w:tcPr>
          <w:p w:rsidR="00FA226D" w:rsidRPr="002654A6" w:rsidRDefault="00FA226D" w:rsidP="009B4124">
            <w:pPr>
              <w:rPr>
                <w:b/>
                <w:sz w:val="24"/>
              </w:rPr>
            </w:pPr>
            <w:r w:rsidRPr="002654A6">
              <w:rPr>
                <w:b/>
                <w:sz w:val="24"/>
              </w:rPr>
              <w:t xml:space="preserve">Zusammenfassung </w:t>
            </w:r>
            <w:r>
              <w:rPr>
                <w:b/>
                <w:sz w:val="24"/>
              </w:rPr>
              <w:t>der Kontrolle</w:t>
            </w:r>
          </w:p>
        </w:tc>
      </w:tr>
      <w:tr w:rsidR="00FA226D" w:rsidTr="00AD7713">
        <w:trPr>
          <w:jc w:val="center"/>
        </w:trPr>
        <w:tc>
          <w:tcPr>
            <w:tcW w:w="988" w:type="dxa"/>
          </w:tcPr>
          <w:p w:rsidR="00FA226D" w:rsidRDefault="00FA226D" w:rsidP="00100124">
            <w:pPr>
              <w:pStyle w:val="Listenabsatz"/>
              <w:numPr>
                <w:ilvl w:val="0"/>
                <w:numId w:val="5"/>
              </w:numPr>
              <w:ind w:left="426"/>
            </w:pPr>
          </w:p>
        </w:tc>
        <w:tc>
          <w:tcPr>
            <w:tcW w:w="5670" w:type="dxa"/>
          </w:tcPr>
          <w:p w:rsidR="00FA226D" w:rsidRPr="00A7016D" w:rsidRDefault="00FA226D" w:rsidP="00100124">
            <w:pPr>
              <w:rPr>
                <w:rFonts w:ascii="Calibri" w:eastAsia="Calibri" w:hAnsi="Calibri" w:cs="Arial"/>
                <w:b/>
                <w:sz w:val="24"/>
              </w:rPr>
            </w:pPr>
            <w:r w:rsidRPr="00A7016D">
              <w:rPr>
                <w:rFonts w:ascii="Calibri" w:eastAsia="Calibri" w:hAnsi="Calibri" w:cs="Arial"/>
                <w:b/>
                <w:sz w:val="24"/>
                <w:szCs w:val="24"/>
              </w:rPr>
              <w:t>Hinweise / Anmerkungen zum Kontrolltermin</w:t>
            </w:r>
          </w:p>
        </w:tc>
        <w:tc>
          <w:tcPr>
            <w:tcW w:w="2976" w:type="dxa"/>
          </w:tcPr>
          <w:p w:rsidR="00FA226D" w:rsidRDefault="00FA226D" w:rsidP="00100124"/>
        </w:tc>
      </w:tr>
      <w:tr w:rsidR="00FA226D" w:rsidTr="00AD7713">
        <w:trPr>
          <w:jc w:val="center"/>
        </w:trPr>
        <w:tc>
          <w:tcPr>
            <w:tcW w:w="988" w:type="dxa"/>
          </w:tcPr>
          <w:p w:rsidR="00FA226D" w:rsidRDefault="00FA226D" w:rsidP="00100124">
            <w:pPr>
              <w:ind w:left="426"/>
            </w:pPr>
          </w:p>
        </w:tc>
        <w:tc>
          <w:tcPr>
            <w:tcW w:w="5670" w:type="dxa"/>
          </w:tcPr>
          <w:p w:rsidR="00FA226D" w:rsidRPr="00A65DEF" w:rsidRDefault="00FA226D" w:rsidP="002A6E39">
            <w:pPr>
              <w:jc w:val="both"/>
              <w:rPr>
                <w:rFonts w:ascii="Calibri" w:eastAsia="Calibri" w:hAnsi="Calibri" w:cs="Arial"/>
              </w:rPr>
            </w:pPr>
            <w:r w:rsidRPr="00A65DEF">
              <w:rPr>
                <w:rFonts w:ascii="Calibri" w:eastAsia="Calibri" w:hAnsi="Calibri" w:cs="Arial"/>
              </w:rPr>
              <w:t>Hier können Hinweise aufgeführt we</w:t>
            </w:r>
            <w:r>
              <w:rPr>
                <w:rFonts w:ascii="Calibri" w:eastAsia="Calibri" w:hAnsi="Calibri" w:cs="Arial"/>
              </w:rPr>
              <w:t xml:space="preserve">rden, die dem Betreiber gegeben </w:t>
            </w:r>
            <w:r w:rsidRPr="00A65DEF">
              <w:rPr>
                <w:rFonts w:ascii="Calibri" w:eastAsia="Calibri" w:hAnsi="Calibri" w:cs="Arial"/>
              </w:rPr>
              <w:t>wurden, ohne einen Mangel/Verstoß darz</w:t>
            </w:r>
            <w:r>
              <w:rPr>
                <w:rFonts w:ascii="Calibri" w:eastAsia="Calibri" w:hAnsi="Calibri" w:cs="Arial"/>
              </w:rPr>
              <w:t xml:space="preserve">ustellen (z.B. zur Verbesserung </w:t>
            </w:r>
            <w:r w:rsidRPr="00A65DEF">
              <w:rPr>
                <w:rFonts w:ascii="Calibri" w:eastAsia="Calibri" w:hAnsi="Calibri" w:cs="Arial"/>
              </w:rPr>
              <w:t>der Arbeitsabläufe, etc.) oder Anmerkungen zum Ablauf der Kontrolle (z.B. Einsicht verweigert, etc.);</w:t>
            </w:r>
          </w:p>
        </w:tc>
        <w:tc>
          <w:tcPr>
            <w:tcW w:w="2976" w:type="dxa"/>
          </w:tcPr>
          <w:p w:rsidR="00FA226D" w:rsidRDefault="00FA226D" w:rsidP="00100124"/>
        </w:tc>
      </w:tr>
      <w:tr w:rsidR="00FA226D" w:rsidTr="00AD7713">
        <w:trPr>
          <w:jc w:val="center"/>
        </w:trPr>
        <w:tc>
          <w:tcPr>
            <w:tcW w:w="988" w:type="dxa"/>
          </w:tcPr>
          <w:p w:rsidR="00FA226D" w:rsidRDefault="00FA226D" w:rsidP="00100124">
            <w:pPr>
              <w:pStyle w:val="Listenabsatz"/>
              <w:numPr>
                <w:ilvl w:val="0"/>
                <w:numId w:val="5"/>
              </w:numPr>
              <w:ind w:left="426"/>
            </w:pPr>
          </w:p>
        </w:tc>
        <w:tc>
          <w:tcPr>
            <w:tcW w:w="5670" w:type="dxa"/>
          </w:tcPr>
          <w:p w:rsidR="00FA226D" w:rsidRPr="00A7016D" w:rsidRDefault="00FA226D" w:rsidP="00100124">
            <w:pPr>
              <w:rPr>
                <w:rFonts w:ascii="Calibri" w:eastAsia="Calibri" w:hAnsi="Calibri" w:cs="Arial"/>
                <w:b/>
                <w:sz w:val="24"/>
              </w:rPr>
            </w:pPr>
            <w:r>
              <w:rPr>
                <w:rFonts w:ascii="Calibri" w:eastAsia="Calibri" w:hAnsi="Calibri" w:cs="Arial"/>
                <w:b/>
                <w:sz w:val="24"/>
                <w:szCs w:val="24"/>
              </w:rPr>
              <w:t>Bereits zum Zeitpunkt der VOK f</w:t>
            </w:r>
            <w:r w:rsidRPr="00A7016D">
              <w:rPr>
                <w:rFonts w:ascii="Calibri" w:eastAsia="Calibri" w:hAnsi="Calibri" w:cs="Arial"/>
                <w:b/>
                <w:sz w:val="24"/>
                <w:szCs w:val="24"/>
              </w:rPr>
              <w:t>estgestellte Mängel / Verstöße</w:t>
            </w:r>
          </w:p>
        </w:tc>
        <w:tc>
          <w:tcPr>
            <w:tcW w:w="2976" w:type="dxa"/>
          </w:tcPr>
          <w:p w:rsidR="00FA226D" w:rsidRDefault="00FA226D" w:rsidP="00100124"/>
        </w:tc>
      </w:tr>
      <w:tr w:rsidR="00186E00" w:rsidTr="00AD7713">
        <w:trPr>
          <w:jc w:val="center"/>
        </w:trPr>
        <w:tc>
          <w:tcPr>
            <w:tcW w:w="988" w:type="dxa"/>
          </w:tcPr>
          <w:p w:rsidR="00186E00" w:rsidRDefault="00186E00" w:rsidP="00100124">
            <w:pPr>
              <w:ind w:left="426"/>
            </w:pPr>
          </w:p>
        </w:tc>
        <w:tc>
          <w:tcPr>
            <w:tcW w:w="5670" w:type="dxa"/>
          </w:tcPr>
          <w:p w:rsidR="00186E00" w:rsidRPr="00E05D1E" w:rsidRDefault="00186E00" w:rsidP="002A6E39">
            <w:pPr>
              <w:jc w:val="both"/>
              <w:rPr>
                <w:rFonts w:ascii="Calibri" w:eastAsia="Calibri" w:hAnsi="Calibri" w:cs="Arial"/>
                <w:szCs w:val="24"/>
              </w:rPr>
            </w:pPr>
            <w:r w:rsidRPr="00E05D1E">
              <w:rPr>
                <w:rFonts w:ascii="Calibri" w:eastAsia="Calibri" w:hAnsi="Calibri" w:cs="Arial"/>
                <w:szCs w:val="24"/>
              </w:rPr>
              <w:t>Sofern b</w:t>
            </w:r>
            <w:r>
              <w:rPr>
                <w:rFonts w:ascii="Calibri" w:eastAsia="Calibri" w:hAnsi="Calibri" w:cs="Arial"/>
                <w:szCs w:val="24"/>
              </w:rPr>
              <w:t xml:space="preserve">ereits im Rahmen der Vor-Ort-Kontrolle </w:t>
            </w:r>
            <w:r w:rsidRPr="00E05D1E">
              <w:rPr>
                <w:rFonts w:ascii="Calibri" w:eastAsia="Calibri" w:hAnsi="Calibri" w:cs="Arial"/>
                <w:szCs w:val="24"/>
              </w:rPr>
              <w:t>Mängel/Verstöße festgestellt wurden, werden diese hier in Stichworten angegeben; ebenfalls angegeben</w:t>
            </w:r>
            <w:bookmarkStart w:id="0" w:name="_GoBack"/>
            <w:bookmarkEnd w:id="0"/>
            <w:r w:rsidRPr="00E05D1E">
              <w:rPr>
                <w:rFonts w:ascii="Calibri" w:eastAsia="Calibri" w:hAnsi="Calibri" w:cs="Arial"/>
                <w:szCs w:val="24"/>
              </w:rPr>
              <w:t xml:space="preserve"> wird die laufende Nummer des Prüfprotokolls aus der sich der Mangel/Verstoß ergeben hat; erfolgen keine Eintragungen, dann Hinweis auf abschließenden schriftlichen Bericht vermerken, z.B. siehe Abschlussbericht;</w:t>
            </w:r>
          </w:p>
        </w:tc>
        <w:tc>
          <w:tcPr>
            <w:tcW w:w="2976" w:type="dxa"/>
          </w:tcPr>
          <w:p w:rsidR="00186E00" w:rsidRDefault="00186E00" w:rsidP="00C660FD">
            <w:pPr>
              <w:jc w:val="both"/>
            </w:pPr>
            <w:r>
              <w:t>Art. 44 der VO (EU) 2016/1012</w:t>
            </w:r>
          </w:p>
        </w:tc>
      </w:tr>
      <w:tr w:rsidR="00186E00" w:rsidTr="00AD7713">
        <w:trPr>
          <w:jc w:val="center"/>
        </w:trPr>
        <w:tc>
          <w:tcPr>
            <w:tcW w:w="988" w:type="dxa"/>
          </w:tcPr>
          <w:p w:rsidR="00186E00" w:rsidRDefault="00186E00" w:rsidP="00100124">
            <w:pPr>
              <w:pStyle w:val="Listenabsatz"/>
              <w:numPr>
                <w:ilvl w:val="0"/>
                <w:numId w:val="5"/>
              </w:numPr>
              <w:ind w:left="426"/>
            </w:pPr>
          </w:p>
        </w:tc>
        <w:tc>
          <w:tcPr>
            <w:tcW w:w="5670" w:type="dxa"/>
          </w:tcPr>
          <w:p w:rsidR="00186E00" w:rsidRPr="00A7016D" w:rsidRDefault="00186E00" w:rsidP="00100124">
            <w:pPr>
              <w:rPr>
                <w:rFonts w:ascii="Calibri" w:eastAsia="Calibri" w:hAnsi="Calibri" w:cs="Arial"/>
                <w:b/>
                <w:sz w:val="24"/>
                <w:szCs w:val="24"/>
              </w:rPr>
            </w:pPr>
            <w:r w:rsidRPr="00A7016D">
              <w:rPr>
                <w:rFonts w:ascii="Calibri" w:eastAsia="Calibri" w:hAnsi="Calibri" w:cs="Arial"/>
                <w:b/>
                <w:sz w:val="24"/>
              </w:rPr>
              <w:t>Eine Kopie des Protokolls</w:t>
            </w:r>
          </w:p>
        </w:tc>
        <w:tc>
          <w:tcPr>
            <w:tcW w:w="2976" w:type="dxa"/>
          </w:tcPr>
          <w:p w:rsidR="00186E00" w:rsidRDefault="00186E00" w:rsidP="00100124"/>
        </w:tc>
      </w:tr>
      <w:tr w:rsidR="00186E00" w:rsidTr="00AD7713">
        <w:trPr>
          <w:jc w:val="center"/>
        </w:trPr>
        <w:tc>
          <w:tcPr>
            <w:tcW w:w="988" w:type="dxa"/>
          </w:tcPr>
          <w:p w:rsidR="00186E00" w:rsidRDefault="00186E00" w:rsidP="00100124">
            <w:pPr>
              <w:ind w:left="426"/>
            </w:pPr>
          </w:p>
        </w:tc>
        <w:tc>
          <w:tcPr>
            <w:tcW w:w="5670" w:type="dxa"/>
          </w:tcPr>
          <w:p w:rsidR="00186E00" w:rsidRPr="00A84BC6" w:rsidRDefault="00186E00" w:rsidP="002A6E39">
            <w:pPr>
              <w:jc w:val="both"/>
              <w:rPr>
                <w:rFonts w:ascii="Calibri" w:eastAsia="Calibri" w:hAnsi="Calibri" w:cs="Arial"/>
              </w:rPr>
            </w:pPr>
            <w:r w:rsidRPr="00A84BC6">
              <w:rPr>
                <w:rFonts w:ascii="Calibri" w:eastAsia="Calibri" w:hAnsi="Calibri" w:cs="Arial"/>
              </w:rPr>
              <w:t xml:space="preserve">Ankreuzen, in welcher Form der geprüfte Akteur eine </w:t>
            </w:r>
            <w:r>
              <w:rPr>
                <w:rFonts w:ascii="Calibri" w:eastAsia="Calibri" w:hAnsi="Calibri" w:cs="Arial"/>
              </w:rPr>
              <w:t xml:space="preserve">Kopie erhält; </w:t>
            </w:r>
            <w:r w:rsidRPr="00A84BC6">
              <w:rPr>
                <w:rFonts w:ascii="Calibri" w:eastAsia="Calibri" w:hAnsi="Calibri" w:cs="Arial"/>
              </w:rPr>
              <w:t>erhalten weitere Personen (Amtsveterinär, RP) eine Kopie, wird dies hier vermerkt;</w:t>
            </w:r>
          </w:p>
          <w:p w:rsidR="00186E00" w:rsidRPr="00A84BC6" w:rsidRDefault="00186E00" w:rsidP="00100124">
            <w:pPr>
              <w:rPr>
                <w:rFonts w:ascii="Calibri" w:eastAsia="Calibri" w:hAnsi="Calibri" w:cs="Arial"/>
                <w:i/>
              </w:rPr>
            </w:pPr>
            <w:r w:rsidRPr="00A84BC6">
              <w:rPr>
                <w:rFonts w:ascii="Calibri" w:eastAsia="Calibri" w:hAnsi="Calibri" w:cs="Arial"/>
                <w:i/>
              </w:rPr>
              <w:t>Kopie kann auch am Kontrolltag mit betriebseigener Technik erstellt werden;</w:t>
            </w:r>
          </w:p>
        </w:tc>
        <w:tc>
          <w:tcPr>
            <w:tcW w:w="2976" w:type="dxa"/>
          </w:tcPr>
          <w:p w:rsidR="00186E00" w:rsidRDefault="00186E00" w:rsidP="00BA2402">
            <w:r w:rsidRPr="00A84BC6">
              <w:t>Art. 45</w:t>
            </w:r>
            <w:r>
              <w:t xml:space="preserve"> Abs. 2 der VO (EU) 2016/1012</w:t>
            </w:r>
          </w:p>
        </w:tc>
      </w:tr>
      <w:tr w:rsidR="00186E00" w:rsidTr="00AD7713">
        <w:trPr>
          <w:jc w:val="center"/>
        </w:trPr>
        <w:tc>
          <w:tcPr>
            <w:tcW w:w="988" w:type="dxa"/>
          </w:tcPr>
          <w:p w:rsidR="00186E00" w:rsidRDefault="00186E00" w:rsidP="00100124">
            <w:pPr>
              <w:pStyle w:val="Listenabsatz"/>
              <w:numPr>
                <w:ilvl w:val="0"/>
                <w:numId w:val="5"/>
              </w:numPr>
              <w:ind w:left="426"/>
            </w:pPr>
          </w:p>
        </w:tc>
        <w:tc>
          <w:tcPr>
            <w:tcW w:w="5670" w:type="dxa"/>
          </w:tcPr>
          <w:p w:rsidR="00186E00" w:rsidRPr="00A7016D" w:rsidRDefault="00186E00" w:rsidP="00100124">
            <w:pPr>
              <w:rPr>
                <w:rFonts w:ascii="Calibri" w:eastAsia="Calibri" w:hAnsi="Calibri" w:cs="Arial"/>
                <w:b/>
                <w:sz w:val="24"/>
              </w:rPr>
            </w:pPr>
            <w:r w:rsidRPr="00A7016D">
              <w:rPr>
                <w:rFonts w:ascii="Calibri" w:eastAsia="Calibri" w:hAnsi="Calibri" w:cs="Arial"/>
                <w:b/>
                <w:sz w:val="24"/>
                <w:szCs w:val="24"/>
              </w:rPr>
              <w:t>Erklärung</w:t>
            </w:r>
          </w:p>
        </w:tc>
        <w:tc>
          <w:tcPr>
            <w:tcW w:w="2976" w:type="dxa"/>
          </w:tcPr>
          <w:p w:rsidR="00186E00" w:rsidRDefault="00186E00" w:rsidP="00100124"/>
        </w:tc>
      </w:tr>
      <w:tr w:rsidR="00186E00" w:rsidTr="00AD7713">
        <w:trPr>
          <w:jc w:val="center"/>
        </w:trPr>
        <w:tc>
          <w:tcPr>
            <w:tcW w:w="988" w:type="dxa"/>
          </w:tcPr>
          <w:p w:rsidR="00186E00" w:rsidRDefault="00186E00" w:rsidP="00100124">
            <w:pPr>
              <w:ind w:left="426"/>
            </w:pPr>
          </w:p>
        </w:tc>
        <w:tc>
          <w:tcPr>
            <w:tcW w:w="5670" w:type="dxa"/>
          </w:tcPr>
          <w:p w:rsidR="00186E00" w:rsidRPr="00E05D1E" w:rsidRDefault="00186E00" w:rsidP="002A6E39">
            <w:pPr>
              <w:jc w:val="both"/>
              <w:rPr>
                <w:rFonts w:ascii="Calibri" w:eastAsia="Calibri" w:hAnsi="Calibri" w:cs="Arial"/>
                <w:szCs w:val="24"/>
              </w:rPr>
            </w:pPr>
            <w:r w:rsidRPr="00E05D1E">
              <w:rPr>
                <w:rFonts w:ascii="Calibri" w:eastAsia="Calibri" w:hAnsi="Calibri" w:cs="Arial"/>
                <w:szCs w:val="24"/>
              </w:rPr>
              <w:t>Für die Behörde unterschreibt die für die Kontrolle verantwor</w:t>
            </w:r>
            <w:r>
              <w:rPr>
                <w:rFonts w:ascii="Calibri" w:eastAsia="Calibri" w:hAnsi="Calibri" w:cs="Arial"/>
                <w:szCs w:val="24"/>
              </w:rPr>
              <w:t xml:space="preserve">tliche Person; </w:t>
            </w:r>
            <w:r w:rsidRPr="00E05D1E">
              <w:rPr>
                <w:rFonts w:ascii="Calibri" w:eastAsia="Calibri" w:hAnsi="Calibri" w:cs="Arial"/>
                <w:szCs w:val="24"/>
              </w:rPr>
              <w:t xml:space="preserve">die Auskunft gebende Person des </w:t>
            </w:r>
            <w:r>
              <w:rPr>
                <w:rFonts w:ascii="Calibri" w:eastAsia="Calibri" w:hAnsi="Calibri" w:cs="Arial"/>
                <w:szCs w:val="24"/>
              </w:rPr>
              <w:t>Samendepots</w:t>
            </w:r>
            <w:r w:rsidRPr="00E05D1E">
              <w:rPr>
                <w:rFonts w:ascii="Calibri" w:eastAsia="Calibri" w:hAnsi="Calibri" w:cs="Arial"/>
                <w:szCs w:val="24"/>
              </w:rPr>
              <w:t xml:space="preserve"> dokumentiert mit der Unterschrift ihre</w:t>
            </w:r>
            <w:r>
              <w:rPr>
                <w:rFonts w:ascii="Calibri" w:eastAsia="Calibri" w:hAnsi="Calibri" w:cs="Arial"/>
                <w:szCs w:val="24"/>
              </w:rPr>
              <w:t xml:space="preserve"> Anwesenheit bei der Kontrolle</w:t>
            </w:r>
            <w:r w:rsidRPr="003E0F1F">
              <w:rPr>
                <w:rFonts w:ascii="Calibri" w:eastAsia="Calibri" w:hAnsi="Calibri" w:cs="Arial"/>
                <w:color w:val="A6A6A6" w:themeColor="background1" w:themeShade="A6"/>
                <w:szCs w:val="24"/>
              </w:rPr>
              <w:t xml:space="preserve"> </w:t>
            </w:r>
            <w:r w:rsidRPr="002A6E39">
              <w:rPr>
                <w:rFonts w:ascii="Calibri" w:eastAsia="Calibri" w:hAnsi="Calibri" w:cs="Arial"/>
                <w:szCs w:val="24"/>
              </w:rPr>
              <w:t xml:space="preserve">und die Kenntnisnahme des Ergebnisses der Kontrolle; die Unterschriften </w:t>
            </w:r>
            <w:r w:rsidRPr="00E05D1E">
              <w:rPr>
                <w:rFonts w:ascii="Calibri" w:eastAsia="Calibri" w:hAnsi="Calibri" w:cs="Arial"/>
                <w:szCs w:val="24"/>
              </w:rPr>
              <w:t>schließen das Prüfprotokoll für weitere Eintragungen;</w:t>
            </w:r>
          </w:p>
        </w:tc>
        <w:tc>
          <w:tcPr>
            <w:tcW w:w="2976" w:type="dxa"/>
          </w:tcPr>
          <w:p w:rsidR="00186E00" w:rsidRDefault="00186E00" w:rsidP="00100124"/>
        </w:tc>
      </w:tr>
    </w:tbl>
    <w:p w:rsidR="003532C5" w:rsidRDefault="003532C5"/>
    <w:sectPr w:rsidR="003532C5" w:rsidSect="004A031C">
      <w:headerReference w:type="default" r:id="rId12"/>
      <w:footerReference w:type="default" r:id="rId13"/>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0FD" w:rsidRDefault="00C660FD" w:rsidP="0094658E">
      <w:pPr>
        <w:spacing w:after="0" w:line="240" w:lineRule="auto"/>
      </w:pPr>
      <w:r>
        <w:separator/>
      </w:r>
    </w:p>
  </w:endnote>
  <w:endnote w:type="continuationSeparator" w:id="0">
    <w:p w:rsidR="00C660FD" w:rsidRDefault="00C660FD" w:rsidP="0094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24" w:rsidRPr="00553F3F" w:rsidRDefault="00736C24" w:rsidP="00736C24">
    <w:pPr>
      <w:pBdr>
        <w:top w:val="single" w:sz="4" w:space="1" w:color="auto"/>
      </w:pBdr>
      <w:tabs>
        <w:tab w:val="right" w:pos="9639"/>
      </w:tabs>
      <w:spacing w:after="0" w:line="240" w:lineRule="auto"/>
      <w:rPr>
        <w:rFonts w:ascii="Calibri" w:eastAsia="Times New Roman" w:hAnsi="Calibri" w:cs="Times New Roman"/>
        <w:sz w:val="18"/>
        <w:szCs w:val="18"/>
        <w:lang w:eastAsia="de-DE"/>
      </w:rPr>
    </w:pPr>
    <w:r w:rsidRPr="00553F3F">
      <w:rPr>
        <w:rFonts w:ascii="Calibri" w:eastAsia="Times New Roman" w:hAnsi="Calibri" w:cs="Arial"/>
        <w:sz w:val="18"/>
        <w:szCs w:val="18"/>
        <w:lang w:eastAsia="de-DE"/>
      </w:rPr>
      <w:t xml:space="preserve">Anweisungen zur Überprüfung </w:t>
    </w:r>
    <w:r>
      <w:rPr>
        <w:rFonts w:ascii="Calibri" w:eastAsia="Times New Roman" w:hAnsi="Calibri" w:cs="Arial"/>
        <w:sz w:val="18"/>
        <w:szCs w:val="18"/>
        <w:lang w:eastAsia="de-DE"/>
      </w:rPr>
      <w:t>eines Samendepots</w:t>
    </w:r>
    <w:r w:rsidRPr="00553F3F">
      <w:rPr>
        <w:rFonts w:ascii="Calibri" w:eastAsia="Times New Roman" w:hAnsi="Calibri" w:cs="Times New Roman"/>
        <w:sz w:val="18"/>
        <w:szCs w:val="18"/>
        <w:lang w:eastAsia="de-DE"/>
      </w:rPr>
      <w:tab/>
      <w:t xml:space="preserve">Seite </w:t>
    </w:r>
    <w:r w:rsidRPr="00553F3F">
      <w:rPr>
        <w:rFonts w:ascii="Calibri" w:eastAsia="Times New Roman" w:hAnsi="Calibri" w:cs="Times New Roman"/>
        <w:bCs/>
        <w:sz w:val="18"/>
        <w:szCs w:val="18"/>
        <w:lang w:eastAsia="de-DE"/>
      </w:rPr>
      <w:fldChar w:fldCharType="begin"/>
    </w:r>
    <w:r w:rsidRPr="00553F3F">
      <w:rPr>
        <w:rFonts w:ascii="Calibri" w:eastAsia="Times New Roman" w:hAnsi="Calibri" w:cs="Times New Roman"/>
        <w:bCs/>
        <w:sz w:val="18"/>
        <w:szCs w:val="18"/>
        <w:lang w:eastAsia="de-DE"/>
      </w:rPr>
      <w:instrText>PAGE</w:instrText>
    </w:r>
    <w:r w:rsidRPr="00553F3F">
      <w:rPr>
        <w:rFonts w:ascii="Calibri" w:eastAsia="Times New Roman" w:hAnsi="Calibri" w:cs="Times New Roman"/>
        <w:bCs/>
        <w:sz w:val="18"/>
        <w:szCs w:val="18"/>
        <w:lang w:eastAsia="de-DE"/>
      </w:rPr>
      <w:fldChar w:fldCharType="separate"/>
    </w:r>
    <w:r w:rsidR="009B4124">
      <w:rPr>
        <w:rFonts w:ascii="Calibri" w:eastAsia="Times New Roman" w:hAnsi="Calibri" w:cs="Times New Roman"/>
        <w:bCs/>
        <w:noProof/>
        <w:sz w:val="18"/>
        <w:szCs w:val="18"/>
        <w:lang w:eastAsia="de-DE"/>
      </w:rPr>
      <w:t>9</w:t>
    </w:r>
    <w:r w:rsidRPr="00553F3F">
      <w:rPr>
        <w:rFonts w:ascii="Calibri" w:eastAsia="Times New Roman" w:hAnsi="Calibri" w:cs="Times New Roman"/>
        <w:bCs/>
        <w:sz w:val="18"/>
        <w:szCs w:val="18"/>
        <w:lang w:eastAsia="de-DE"/>
      </w:rPr>
      <w:fldChar w:fldCharType="end"/>
    </w:r>
    <w:r w:rsidRPr="00553F3F">
      <w:rPr>
        <w:rFonts w:ascii="Calibri" w:eastAsia="Times New Roman" w:hAnsi="Calibri" w:cs="Times New Roman"/>
        <w:sz w:val="18"/>
        <w:szCs w:val="18"/>
        <w:lang w:eastAsia="de-DE"/>
      </w:rPr>
      <w:t xml:space="preserve"> von </w:t>
    </w:r>
    <w:r w:rsidRPr="00553F3F">
      <w:rPr>
        <w:rFonts w:ascii="Calibri" w:eastAsia="Times New Roman" w:hAnsi="Calibri" w:cs="Times New Roman"/>
        <w:bCs/>
        <w:sz w:val="18"/>
        <w:szCs w:val="18"/>
        <w:lang w:eastAsia="de-DE"/>
      </w:rPr>
      <w:fldChar w:fldCharType="begin"/>
    </w:r>
    <w:r w:rsidRPr="00553F3F">
      <w:rPr>
        <w:rFonts w:ascii="Calibri" w:eastAsia="Times New Roman" w:hAnsi="Calibri" w:cs="Times New Roman"/>
        <w:bCs/>
        <w:sz w:val="18"/>
        <w:szCs w:val="18"/>
        <w:lang w:eastAsia="de-DE"/>
      </w:rPr>
      <w:instrText>NUMPAGES</w:instrText>
    </w:r>
    <w:r w:rsidRPr="00553F3F">
      <w:rPr>
        <w:rFonts w:ascii="Calibri" w:eastAsia="Times New Roman" w:hAnsi="Calibri" w:cs="Times New Roman"/>
        <w:bCs/>
        <w:sz w:val="18"/>
        <w:szCs w:val="18"/>
        <w:lang w:eastAsia="de-DE"/>
      </w:rPr>
      <w:fldChar w:fldCharType="separate"/>
    </w:r>
    <w:r w:rsidR="009B4124">
      <w:rPr>
        <w:rFonts w:ascii="Calibri" w:eastAsia="Times New Roman" w:hAnsi="Calibri" w:cs="Times New Roman"/>
        <w:bCs/>
        <w:noProof/>
        <w:sz w:val="18"/>
        <w:szCs w:val="18"/>
        <w:lang w:eastAsia="de-DE"/>
      </w:rPr>
      <w:t>9</w:t>
    </w:r>
    <w:r w:rsidRPr="00553F3F">
      <w:rPr>
        <w:rFonts w:ascii="Calibri" w:eastAsia="Times New Roman" w:hAnsi="Calibri" w:cs="Times New Roman"/>
        <w:bCs/>
        <w:sz w:val="18"/>
        <w:szCs w:val="18"/>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0FD" w:rsidRDefault="00C660FD" w:rsidP="0094658E">
      <w:pPr>
        <w:spacing w:after="0" w:line="240" w:lineRule="auto"/>
      </w:pPr>
      <w:r>
        <w:separator/>
      </w:r>
    </w:p>
  </w:footnote>
  <w:footnote w:type="continuationSeparator" w:id="0">
    <w:p w:rsidR="00C660FD" w:rsidRDefault="00C660FD" w:rsidP="00946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0FD" w:rsidRPr="008437C8" w:rsidRDefault="00C660FD">
    <w:pPr>
      <w:pStyle w:val="Kopfzeile"/>
      <w:rPr>
        <w:b/>
        <w:color w:val="C00000"/>
      </w:rPr>
    </w:pPr>
    <w:r w:rsidRPr="008437C8">
      <w:rPr>
        <w:b/>
        <w:color w:val="C00000"/>
      </w:rPr>
      <w:t xml:space="preserve">Stand: </w:t>
    </w:r>
    <w:r w:rsidR="00E15C01">
      <w:rPr>
        <w:b/>
        <w:color w:val="C00000"/>
      </w:rPr>
      <w:t>19.08.20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270"/>
    <w:multiLevelType w:val="hybridMultilevel"/>
    <w:tmpl w:val="EAEE6700"/>
    <w:lvl w:ilvl="0" w:tplc="1938C7EA">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0C43CD"/>
    <w:multiLevelType w:val="hybridMultilevel"/>
    <w:tmpl w:val="A3628D22"/>
    <w:lvl w:ilvl="0" w:tplc="70725AEC">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452345"/>
    <w:multiLevelType w:val="hybridMultilevel"/>
    <w:tmpl w:val="7DBAAE82"/>
    <w:lvl w:ilvl="0" w:tplc="C7E8BB4E">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7E0874"/>
    <w:multiLevelType w:val="hybridMultilevel"/>
    <w:tmpl w:val="E6247440"/>
    <w:lvl w:ilvl="0" w:tplc="15AE208A">
      <w:start w:val="1"/>
      <w:numFmt w:val="bullet"/>
      <w:lvlText w:val=""/>
      <w:lvlJc w:val="left"/>
      <w:pPr>
        <w:ind w:left="294" w:hanging="360"/>
      </w:pPr>
      <w:rPr>
        <w:rFonts w:ascii="Symbol" w:hAnsi="Symbol" w:hint="default"/>
        <w:color w:val="auto"/>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4" w15:restartNumberingAfterBreak="0">
    <w:nsid w:val="149249DD"/>
    <w:multiLevelType w:val="hybridMultilevel"/>
    <w:tmpl w:val="E330642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EB6585"/>
    <w:multiLevelType w:val="hybridMultilevel"/>
    <w:tmpl w:val="7DC8DD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67403A"/>
    <w:multiLevelType w:val="hybridMultilevel"/>
    <w:tmpl w:val="1F602E12"/>
    <w:lvl w:ilvl="0" w:tplc="4566D140">
      <w:start w:val="3"/>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4842C9"/>
    <w:multiLevelType w:val="hybridMultilevel"/>
    <w:tmpl w:val="90CAFA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A069F1"/>
    <w:multiLevelType w:val="hybridMultilevel"/>
    <w:tmpl w:val="B2EEC6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0F5264"/>
    <w:multiLevelType w:val="hybridMultilevel"/>
    <w:tmpl w:val="08AAC75C"/>
    <w:lvl w:ilvl="0" w:tplc="34DE6F1E">
      <w:start w:val="3"/>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51426D"/>
    <w:multiLevelType w:val="hybridMultilevel"/>
    <w:tmpl w:val="23E42D20"/>
    <w:lvl w:ilvl="0" w:tplc="D4BA6BF0">
      <w:start w:val="2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750B4C"/>
    <w:multiLevelType w:val="hybridMultilevel"/>
    <w:tmpl w:val="166A6776"/>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9717BA"/>
    <w:multiLevelType w:val="hybridMultilevel"/>
    <w:tmpl w:val="FEA467E8"/>
    <w:lvl w:ilvl="0" w:tplc="82A8E2E8">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0E5764"/>
    <w:multiLevelType w:val="hybridMultilevel"/>
    <w:tmpl w:val="9CBAF6EC"/>
    <w:lvl w:ilvl="0" w:tplc="D7883AE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8D41CF"/>
    <w:multiLevelType w:val="hybridMultilevel"/>
    <w:tmpl w:val="A61ABD88"/>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BB0EA4"/>
    <w:multiLevelType w:val="hybridMultilevel"/>
    <w:tmpl w:val="0C7673C4"/>
    <w:lvl w:ilvl="0" w:tplc="AAF04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4F3ADB"/>
    <w:multiLevelType w:val="hybridMultilevel"/>
    <w:tmpl w:val="025E3FF6"/>
    <w:lvl w:ilvl="0" w:tplc="DC94AE96">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8734E8"/>
    <w:multiLevelType w:val="hybridMultilevel"/>
    <w:tmpl w:val="D2F4803E"/>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C95FDE"/>
    <w:multiLevelType w:val="hybridMultilevel"/>
    <w:tmpl w:val="192CFE6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4D80A03"/>
    <w:multiLevelType w:val="hybridMultilevel"/>
    <w:tmpl w:val="B11056AA"/>
    <w:lvl w:ilvl="0" w:tplc="1416D43A">
      <w:start w:val="1"/>
      <w:numFmt w:val="decimal"/>
      <w:lvlText w:val="%1."/>
      <w:lvlJc w:val="left"/>
      <w:pPr>
        <w:ind w:left="928" w:hanging="360"/>
      </w:pPr>
      <w:rPr>
        <w:rFonts w:hint="default"/>
        <w:b/>
        <w:sz w:val="24"/>
      </w:rPr>
    </w:lvl>
    <w:lvl w:ilvl="1" w:tplc="70725AEC">
      <w:start w:val="1"/>
      <w:numFmt w:val="lowerLetter"/>
      <w:lvlText w:val="%2)"/>
      <w:lvlJc w:val="left"/>
      <w:pPr>
        <w:ind w:left="745"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0B7AEC"/>
    <w:multiLevelType w:val="hybridMultilevel"/>
    <w:tmpl w:val="A9D87744"/>
    <w:lvl w:ilvl="0" w:tplc="6400D836">
      <w:start w:val="1"/>
      <w:numFmt w:val="bullet"/>
      <w:lvlText w:val="-"/>
      <w:lvlJc w:val="left"/>
      <w:pPr>
        <w:ind w:left="720" w:hanging="360"/>
      </w:pPr>
      <w:rPr>
        <w:rFonts w:ascii="Arial" w:hAnsi="Arial"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4F1E31"/>
    <w:multiLevelType w:val="hybridMultilevel"/>
    <w:tmpl w:val="4558B7B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1079CF"/>
    <w:multiLevelType w:val="hybridMultilevel"/>
    <w:tmpl w:val="4C5610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B1528F"/>
    <w:multiLevelType w:val="hybridMultilevel"/>
    <w:tmpl w:val="E2186916"/>
    <w:lvl w:ilvl="0" w:tplc="62306942">
      <w:start w:val="4"/>
      <w:numFmt w:val="lowerLetter"/>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6A59E7"/>
    <w:multiLevelType w:val="hybridMultilevel"/>
    <w:tmpl w:val="DF94F5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02E2D13"/>
    <w:multiLevelType w:val="hybridMultilevel"/>
    <w:tmpl w:val="FD929020"/>
    <w:lvl w:ilvl="0" w:tplc="949C894C">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103261C"/>
    <w:multiLevelType w:val="hybridMultilevel"/>
    <w:tmpl w:val="0E9CFAA4"/>
    <w:lvl w:ilvl="0" w:tplc="01ACA252">
      <w:start w:val="1"/>
      <w:numFmt w:val="lowerLetter"/>
      <w:lvlText w:val="%1)"/>
      <w:lvlJc w:val="left"/>
      <w:pPr>
        <w:ind w:left="312" w:hanging="360"/>
      </w:pPr>
      <w:rPr>
        <w:rFonts w:hint="default"/>
        <w:color w:val="auto"/>
      </w:rPr>
    </w:lvl>
    <w:lvl w:ilvl="1" w:tplc="04070019" w:tentative="1">
      <w:start w:val="1"/>
      <w:numFmt w:val="lowerLetter"/>
      <w:lvlText w:val="%2."/>
      <w:lvlJc w:val="left"/>
      <w:pPr>
        <w:ind w:left="1032" w:hanging="360"/>
      </w:pPr>
    </w:lvl>
    <w:lvl w:ilvl="2" w:tplc="0407001B" w:tentative="1">
      <w:start w:val="1"/>
      <w:numFmt w:val="lowerRoman"/>
      <w:lvlText w:val="%3."/>
      <w:lvlJc w:val="right"/>
      <w:pPr>
        <w:ind w:left="1752" w:hanging="180"/>
      </w:pPr>
    </w:lvl>
    <w:lvl w:ilvl="3" w:tplc="0407000F" w:tentative="1">
      <w:start w:val="1"/>
      <w:numFmt w:val="decimal"/>
      <w:lvlText w:val="%4."/>
      <w:lvlJc w:val="left"/>
      <w:pPr>
        <w:ind w:left="2472" w:hanging="360"/>
      </w:pPr>
    </w:lvl>
    <w:lvl w:ilvl="4" w:tplc="04070019" w:tentative="1">
      <w:start w:val="1"/>
      <w:numFmt w:val="lowerLetter"/>
      <w:lvlText w:val="%5."/>
      <w:lvlJc w:val="left"/>
      <w:pPr>
        <w:ind w:left="3192" w:hanging="360"/>
      </w:pPr>
    </w:lvl>
    <w:lvl w:ilvl="5" w:tplc="0407001B" w:tentative="1">
      <w:start w:val="1"/>
      <w:numFmt w:val="lowerRoman"/>
      <w:lvlText w:val="%6."/>
      <w:lvlJc w:val="right"/>
      <w:pPr>
        <w:ind w:left="3912" w:hanging="180"/>
      </w:pPr>
    </w:lvl>
    <w:lvl w:ilvl="6" w:tplc="0407000F" w:tentative="1">
      <w:start w:val="1"/>
      <w:numFmt w:val="decimal"/>
      <w:lvlText w:val="%7."/>
      <w:lvlJc w:val="left"/>
      <w:pPr>
        <w:ind w:left="4632" w:hanging="360"/>
      </w:pPr>
    </w:lvl>
    <w:lvl w:ilvl="7" w:tplc="04070019" w:tentative="1">
      <w:start w:val="1"/>
      <w:numFmt w:val="lowerLetter"/>
      <w:lvlText w:val="%8."/>
      <w:lvlJc w:val="left"/>
      <w:pPr>
        <w:ind w:left="5352" w:hanging="360"/>
      </w:pPr>
    </w:lvl>
    <w:lvl w:ilvl="8" w:tplc="0407001B" w:tentative="1">
      <w:start w:val="1"/>
      <w:numFmt w:val="lowerRoman"/>
      <w:lvlText w:val="%9."/>
      <w:lvlJc w:val="right"/>
      <w:pPr>
        <w:ind w:left="6072" w:hanging="180"/>
      </w:pPr>
    </w:lvl>
  </w:abstractNum>
  <w:abstractNum w:abstractNumId="27" w15:restartNumberingAfterBreak="0">
    <w:nsid w:val="51643CB4"/>
    <w:multiLevelType w:val="hybridMultilevel"/>
    <w:tmpl w:val="4F40DB5A"/>
    <w:lvl w:ilvl="0" w:tplc="949C894C">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31043E6"/>
    <w:multiLevelType w:val="hybridMultilevel"/>
    <w:tmpl w:val="F3467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38E3605"/>
    <w:multiLevelType w:val="hybridMultilevel"/>
    <w:tmpl w:val="542471B8"/>
    <w:lvl w:ilvl="0" w:tplc="0D40C7CC">
      <w:start w:val="1"/>
      <w:numFmt w:val="upperRoman"/>
      <w:lvlText w:val="%1."/>
      <w:lvlJc w:val="right"/>
      <w:pPr>
        <w:ind w:left="786"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39137EF"/>
    <w:multiLevelType w:val="hybridMultilevel"/>
    <w:tmpl w:val="36FA909C"/>
    <w:lvl w:ilvl="0" w:tplc="135ABD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5D4698D"/>
    <w:multiLevelType w:val="hybridMultilevel"/>
    <w:tmpl w:val="7D56BE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6222EF7"/>
    <w:multiLevelType w:val="hybridMultilevel"/>
    <w:tmpl w:val="5510CA5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F135A5"/>
    <w:multiLevelType w:val="hybridMultilevel"/>
    <w:tmpl w:val="D792BA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736228"/>
    <w:multiLevelType w:val="hybridMultilevel"/>
    <w:tmpl w:val="881AB1F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4217F2C"/>
    <w:multiLevelType w:val="hybridMultilevel"/>
    <w:tmpl w:val="5CE4ED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443DEB"/>
    <w:multiLevelType w:val="hybridMultilevel"/>
    <w:tmpl w:val="AE98AF90"/>
    <w:lvl w:ilvl="0" w:tplc="51F69B32">
      <w:start w:val="1"/>
      <w:numFmt w:val="lowerLetter"/>
      <w:lvlText w:val="%1)"/>
      <w:lvlJc w:val="left"/>
      <w:pPr>
        <w:ind w:left="356" w:hanging="360"/>
      </w:pPr>
      <w:rPr>
        <w:rFonts w:hint="default"/>
      </w:rPr>
    </w:lvl>
    <w:lvl w:ilvl="1" w:tplc="04070019" w:tentative="1">
      <w:start w:val="1"/>
      <w:numFmt w:val="lowerLetter"/>
      <w:lvlText w:val="%2."/>
      <w:lvlJc w:val="left"/>
      <w:pPr>
        <w:ind w:left="1076" w:hanging="360"/>
      </w:pPr>
    </w:lvl>
    <w:lvl w:ilvl="2" w:tplc="0407001B" w:tentative="1">
      <w:start w:val="1"/>
      <w:numFmt w:val="lowerRoman"/>
      <w:lvlText w:val="%3."/>
      <w:lvlJc w:val="right"/>
      <w:pPr>
        <w:ind w:left="1796" w:hanging="180"/>
      </w:pPr>
    </w:lvl>
    <w:lvl w:ilvl="3" w:tplc="0407000F" w:tentative="1">
      <w:start w:val="1"/>
      <w:numFmt w:val="decimal"/>
      <w:lvlText w:val="%4."/>
      <w:lvlJc w:val="left"/>
      <w:pPr>
        <w:ind w:left="2516" w:hanging="360"/>
      </w:pPr>
    </w:lvl>
    <w:lvl w:ilvl="4" w:tplc="04070019" w:tentative="1">
      <w:start w:val="1"/>
      <w:numFmt w:val="lowerLetter"/>
      <w:lvlText w:val="%5."/>
      <w:lvlJc w:val="left"/>
      <w:pPr>
        <w:ind w:left="3236" w:hanging="360"/>
      </w:pPr>
    </w:lvl>
    <w:lvl w:ilvl="5" w:tplc="0407001B" w:tentative="1">
      <w:start w:val="1"/>
      <w:numFmt w:val="lowerRoman"/>
      <w:lvlText w:val="%6."/>
      <w:lvlJc w:val="right"/>
      <w:pPr>
        <w:ind w:left="3956" w:hanging="180"/>
      </w:pPr>
    </w:lvl>
    <w:lvl w:ilvl="6" w:tplc="0407000F" w:tentative="1">
      <w:start w:val="1"/>
      <w:numFmt w:val="decimal"/>
      <w:lvlText w:val="%7."/>
      <w:lvlJc w:val="left"/>
      <w:pPr>
        <w:ind w:left="4676" w:hanging="360"/>
      </w:pPr>
    </w:lvl>
    <w:lvl w:ilvl="7" w:tplc="04070019" w:tentative="1">
      <w:start w:val="1"/>
      <w:numFmt w:val="lowerLetter"/>
      <w:lvlText w:val="%8."/>
      <w:lvlJc w:val="left"/>
      <w:pPr>
        <w:ind w:left="5396" w:hanging="360"/>
      </w:pPr>
    </w:lvl>
    <w:lvl w:ilvl="8" w:tplc="0407001B" w:tentative="1">
      <w:start w:val="1"/>
      <w:numFmt w:val="lowerRoman"/>
      <w:lvlText w:val="%9."/>
      <w:lvlJc w:val="right"/>
      <w:pPr>
        <w:ind w:left="6116" w:hanging="180"/>
      </w:pPr>
    </w:lvl>
  </w:abstractNum>
  <w:abstractNum w:abstractNumId="37" w15:restartNumberingAfterBreak="0">
    <w:nsid w:val="65E13EA1"/>
    <w:multiLevelType w:val="hybridMultilevel"/>
    <w:tmpl w:val="D940ED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85B36D0"/>
    <w:multiLevelType w:val="hybridMultilevel"/>
    <w:tmpl w:val="256CEF96"/>
    <w:lvl w:ilvl="0" w:tplc="AAF04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F556E0"/>
    <w:multiLevelType w:val="hybridMultilevel"/>
    <w:tmpl w:val="7938E158"/>
    <w:lvl w:ilvl="0" w:tplc="78D2B0BE">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C804850"/>
    <w:multiLevelType w:val="hybridMultilevel"/>
    <w:tmpl w:val="B10A78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00D6F3C"/>
    <w:multiLevelType w:val="hybridMultilevel"/>
    <w:tmpl w:val="21BC7DB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B4068D"/>
    <w:multiLevelType w:val="hybridMultilevel"/>
    <w:tmpl w:val="26029756"/>
    <w:lvl w:ilvl="0" w:tplc="1416D43A">
      <w:start w:val="1"/>
      <w:numFmt w:val="decimal"/>
      <w:lvlText w:val="%1."/>
      <w:lvlJc w:val="left"/>
      <w:pPr>
        <w:ind w:left="1288" w:hanging="360"/>
      </w:pPr>
      <w:rPr>
        <w:rFonts w:hint="default"/>
        <w:b/>
        <w:sz w:val="24"/>
      </w:rPr>
    </w:lvl>
    <w:lvl w:ilvl="1" w:tplc="04070019" w:tentative="1">
      <w:start w:val="1"/>
      <w:numFmt w:val="lowerLetter"/>
      <w:lvlText w:val="%2."/>
      <w:lvlJc w:val="left"/>
      <w:pPr>
        <w:ind w:left="2008" w:hanging="360"/>
      </w:pPr>
    </w:lvl>
    <w:lvl w:ilvl="2" w:tplc="0407001B" w:tentative="1">
      <w:start w:val="1"/>
      <w:numFmt w:val="lowerRoman"/>
      <w:lvlText w:val="%3."/>
      <w:lvlJc w:val="right"/>
      <w:pPr>
        <w:ind w:left="2728" w:hanging="180"/>
      </w:pPr>
    </w:lvl>
    <w:lvl w:ilvl="3" w:tplc="0407000F" w:tentative="1">
      <w:start w:val="1"/>
      <w:numFmt w:val="decimal"/>
      <w:lvlText w:val="%4."/>
      <w:lvlJc w:val="left"/>
      <w:pPr>
        <w:ind w:left="3448" w:hanging="360"/>
      </w:pPr>
    </w:lvl>
    <w:lvl w:ilvl="4" w:tplc="04070019" w:tentative="1">
      <w:start w:val="1"/>
      <w:numFmt w:val="lowerLetter"/>
      <w:lvlText w:val="%5."/>
      <w:lvlJc w:val="left"/>
      <w:pPr>
        <w:ind w:left="4168" w:hanging="360"/>
      </w:pPr>
    </w:lvl>
    <w:lvl w:ilvl="5" w:tplc="0407001B" w:tentative="1">
      <w:start w:val="1"/>
      <w:numFmt w:val="lowerRoman"/>
      <w:lvlText w:val="%6."/>
      <w:lvlJc w:val="right"/>
      <w:pPr>
        <w:ind w:left="4888" w:hanging="180"/>
      </w:pPr>
    </w:lvl>
    <w:lvl w:ilvl="6" w:tplc="0407000F" w:tentative="1">
      <w:start w:val="1"/>
      <w:numFmt w:val="decimal"/>
      <w:lvlText w:val="%7."/>
      <w:lvlJc w:val="left"/>
      <w:pPr>
        <w:ind w:left="5608" w:hanging="360"/>
      </w:pPr>
    </w:lvl>
    <w:lvl w:ilvl="7" w:tplc="04070019" w:tentative="1">
      <w:start w:val="1"/>
      <w:numFmt w:val="lowerLetter"/>
      <w:lvlText w:val="%8."/>
      <w:lvlJc w:val="left"/>
      <w:pPr>
        <w:ind w:left="6328" w:hanging="360"/>
      </w:pPr>
    </w:lvl>
    <w:lvl w:ilvl="8" w:tplc="0407001B" w:tentative="1">
      <w:start w:val="1"/>
      <w:numFmt w:val="lowerRoman"/>
      <w:lvlText w:val="%9."/>
      <w:lvlJc w:val="right"/>
      <w:pPr>
        <w:ind w:left="7048" w:hanging="180"/>
      </w:pPr>
    </w:lvl>
  </w:abstractNum>
  <w:abstractNum w:abstractNumId="43" w15:restartNumberingAfterBreak="0">
    <w:nsid w:val="741A4D8F"/>
    <w:multiLevelType w:val="hybridMultilevel"/>
    <w:tmpl w:val="7C44D24E"/>
    <w:lvl w:ilvl="0" w:tplc="5D7CBDA0">
      <w:start w:val="1"/>
      <w:numFmt w:val="lowerLetter"/>
      <w:lvlText w:val="%1)"/>
      <w:lvlJc w:val="left"/>
      <w:pPr>
        <w:ind w:left="128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DA202DA"/>
    <w:multiLevelType w:val="hybridMultilevel"/>
    <w:tmpl w:val="DF94F5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E2B14C5"/>
    <w:multiLevelType w:val="hybridMultilevel"/>
    <w:tmpl w:val="E514ACF0"/>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15"/>
  </w:num>
  <w:num w:numId="3">
    <w:abstractNumId w:val="3"/>
  </w:num>
  <w:num w:numId="4">
    <w:abstractNumId w:val="34"/>
  </w:num>
  <w:num w:numId="5">
    <w:abstractNumId w:val="19"/>
  </w:num>
  <w:num w:numId="6">
    <w:abstractNumId w:val="9"/>
  </w:num>
  <w:num w:numId="7">
    <w:abstractNumId w:val="6"/>
  </w:num>
  <w:num w:numId="8">
    <w:abstractNumId w:val="18"/>
  </w:num>
  <w:num w:numId="9">
    <w:abstractNumId w:val="7"/>
  </w:num>
  <w:num w:numId="10">
    <w:abstractNumId w:val="22"/>
  </w:num>
  <w:num w:numId="11">
    <w:abstractNumId w:val="31"/>
  </w:num>
  <w:num w:numId="12">
    <w:abstractNumId w:val="44"/>
  </w:num>
  <w:num w:numId="13">
    <w:abstractNumId w:val="24"/>
  </w:num>
  <w:num w:numId="14">
    <w:abstractNumId w:val="33"/>
  </w:num>
  <w:num w:numId="15">
    <w:abstractNumId w:val="28"/>
  </w:num>
  <w:num w:numId="16">
    <w:abstractNumId w:val="17"/>
  </w:num>
  <w:num w:numId="17">
    <w:abstractNumId w:val="41"/>
  </w:num>
  <w:num w:numId="18">
    <w:abstractNumId w:val="11"/>
  </w:num>
  <w:num w:numId="19">
    <w:abstractNumId w:val="32"/>
  </w:num>
  <w:num w:numId="20">
    <w:abstractNumId w:val="14"/>
  </w:num>
  <w:num w:numId="21">
    <w:abstractNumId w:val="21"/>
  </w:num>
  <w:num w:numId="22">
    <w:abstractNumId w:val="45"/>
  </w:num>
  <w:num w:numId="23">
    <w:abstractNumId w:val="1"/>
  </w:num>
  <w:num w:numId="24">
    <w:abstractNumId w:val="39"/>
  </w:num>
  <w:num w:numId="25">
    <w:abstractNumId w:val="38"/>
  </w:num>
  <w:num w:numId="26">
    <w:abstractNumId w:val="8"/>
  </w:num>
  <w:num w:numId="27">
    <w:abstractNumId w:val="42"/>
  </w:num>
  <w:num w:numId="28">
    <w:abstractNumId w:val="43"/>
  </w:num>
  <w:num w:numId="29">
    <w:abstractNumId w:val="27"/>
  </w:num>
  <w:num w:numId="30">
    <w:abstractNumId w:val="35"/>
  </w:num>
  <w:num w:numId="31">
    <w:abstractNumId w:val="30"/>
  </w:num>
  <w:num w:numId="32">
    <w:abstractNumId w:val="13"/>
  </w:num>
  <w:num w:numId="33">
    <w:abstractNumId w:val="16"/>
  </w:num>
  <w:num w:numId="34">
    <w:abstractNumId w:val="0"/>
  </w:num>
  <w:num w:numId="35">
    <w:abstractNumId w:val="10"/>
  </w:num>
  <w:num w:numId="36">
    <w:abstractNumId w:val="36"/>
  </w:num>
  <w:num w:numId="37">
    <w:abstractNumId w:val="37"/>
  </w:num>
  <w:num w:numId="38">
    <w:abstractNumId w:val="2"/>
  </w:num>
  <w:num w:numId="39">
    <w:abstractNumId w:val="23"/>
  </w:num>
  <w:num w:numId="40">
    <w:abstractNumId w:val="25"/>
  </w:num>
  <w:num w:numId="41">
    <w:abstractNumId w:val="12"/>
  </w:num>
  <w:num w:numId="42">
    <w:abstractNumId w:val="26"/>
  </w:num>
  <w:num w:numId="43">
    <w:abstractNumId w:val="5"/>
  </w:num>
  <w:num w:numId="44">
    <w:abstractNumId w:val="20"/>
  </w:num>
  <w:num w:numId="45">
    <w:abstractNumId w:val="4"/>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8E"/>
    <w:rsid w:val="00033A1C"/>
    <w:rsid w:val="00066844"/>
    <w:rsid w:val="000866FB"/>
    <w:rsid w:val="000A535E"/>
    <w:rsid w:val="000B108E"/>
    <w:rsid w:val="000B6613"/>
    <w:rsid w:val="000C6CA3"/>
    <w:rsid w:val="000E45BC"/>
    <w:rsid w:val="00100124"/>
    <w:rsid w:val="0010525B"/>
    <w:rsid w:val="0011796C"/>
    <w:rsid w:val="0017467A"/>
    <w:rsid w:val="00174789"/>
    <w:rsid w:val="00186E00"/>
    <w:rsid w:val="00196A06"/>
    <w:rsid w:val="001C282B"/>
    <w:rsid w:val="001D73D0"/>
    <w:rsid w:val="001F1539"/>
    <w:rsid w:val="001F2A17"/>
    <w:rsid w:val="001F5772"/>
    <w:rsid w:val="00203C87"/>
    <w:rsid w:val="0021169C"/>
    <w:rsid w:val="00212540"/>
    <w:rsid w:val="002445A0"/>
    <w:rsid w:val="00264076"/>
    <w:rsid w:val="002654A6"/>
    <w:rsid w:val="0027697D"/>
    <w:rsid w:val="002816A3"/>
    <w:rsid w:val="00290040"/>
    <w:rsid w:val="002A6E39"/>
    <w:rsid w:val="002A79D4"/>
    <w:rsid w:val="002B5B8D"/>
    <w:rsid w:val="002C79A7"/>
    <w:rsid w:val="002E6309"/>
    <w:rsid w:val="00312D12"/>
    <w:rsid w:val="00324F32"/>
    <w:rsid w:val="00326A58"/>
    <w:rsid w:val="00346694"/>
    <w:rsid w:val="003532C5"/>
    <w:rsid w:val="00355789"/>
    <w:rsid w:val="00374936"/>
    <w:rsid w:val="0038133E"/>
    <w:rsid w:val="00385610"/>
    <w:rsid w:val="003A2698"/>
    <w:rsid w:val="003F71F0"/>
    <w:rsid w:val="004074E3"/>
    <w:rsid w:val="004620C7"/>
    <w:rsid w:val="004A031C"/>
    <w:rsid w:val="00542565"/>
    <w:rsid w:val="0057332E"/>
    <w:rsid w:val="005A6FFF"/>
    <w:rsid w:val="005C442B"/>
    <w:rsid w:val="00641421"/>
    <w:rsid w:val="00644A15"/>
    <w:rsid w:val="00646AC2"/>
    <w:rsid w:val="00647578"/>
    <w:rsid w:val="00651577"/>
    <w:rsid w:val="00655A21"/>
    <w:rsid w:val="006776D7"/>
    <w:rsid w:val="006A3DA1"/>
    <w:rsid w:val="006B1600"/>
    <w:rsid w:val="00720413"/>
    <w:rsid w:val="00736C24"/>
    <w:rsid w:val="0075410C"/>
    <w:rsid w:val="007628DA"/>
    <w:rsid w:val="00773D9F"/>
    <w:rsid w:val="00787FFB"/>
    <w:rsid w:val="00791F8B"/>
    <w:rsid w:val="007B0C67"/>
    <w:rsid w:val="008042C5"/>
    <w:rsid w:val="00804389"/>
    <w:rsid w:val="00805613"/>
    <w:rsid w:val="00843259"/>
    <w:rsid w:val="008437C8"/>
    <w:rsid w:val="00854E6C"/>
    <w:rsid w:val="00883102"/>
    <w:rsid w:val="00887F11"/>
    <w:rsid w:val="00897F7C"/>
    <w:rsid w:val="008C67B3"/>
    <w:rsid w:val="00902CE2"/>
    <w:rsid w:val="00922F2F"/>
    <w:rsid w:val="00934741"/>
    <w:rsid w:val="0094658E"/>
    <w:rsid w:val="009B3B4E"/>
    <w:rsid w:val="009B4124"/>
    <w:rsid w:val="00A01801"/>
    <w:rsid w:val="00A16914"/>
    <w:rsid w:val="00A531F4"/>
    <w:rsid w:val="00A57922"/>
    <w:rsid w:val="00A65DEF"/>
    <w:rsid w:val="00A7016D"/>
    <w:rsid w:val="00A70E33"/>
    <w:rsid w:val="00A84BC6"/>
    <w:rsid w:val="00A87C9E"/>
    <w:rsid w:val="00A94930"/>
    <w:rsid w:val="00AC6C23"/>
    <w:rsid w:val="00AD1AAC"/>
    <w:rsid w:val="00AD7713"/>
    <w:rsid w:val="00AF5D35"/>
    <w:rsid w:val="00B30CFA"/>
    <w:rsid w:val="00B4586C"/>
    <w:rsid w:val="00B608E8"/>
    <w:rsid w:val="00B80228"/>
    <w:rsid w:val="00B861AB"/>
    <w:rsid w:val="00BA10D0"/>
    <w:rsid w:val="00BA2402"/>
    <w:rsid w:val="00BC5758"/>
    <w:rsid w:val="00BD13D2"/>
    <w:rsid w:val="00BF7561"/>
    <w:rsid w:val="00C570C6"/>
    <w:rsid w:val="00C660FD"/>
    <w:rsid w:val="00C72452"/>
    <w:rsid w:val="00C7638F"/>
    <w:rsid w:val="00CA411A"/>
    <w:rsid w:val="00CA686A"/>
    <w:rsid w:val="00CA69BA"/>
    <w:rsid w:val="00CC1DF0"/>
    <w:rsid w:val="00CC2BE9"/>
    <w:rsid w:val="00CD0157"/>
    <w:rsid w:val="00CD17F8"/>
    <w:rsid w:val="00CD2B45"/>
    <w:rsid w:val="00CF67BA"/>
    <w:rsid w:val="00D31DC5"/>
    <w:rsid w:val="00D70CB5"/>
    <w:rsid w:val="00D769BF"/>
    <w:rsid w:val="00D93E43"/>
    <w:rsid w:val="00DD472A"/>
    <w:rsid w:val="00DD6CCD"/>
    <w:rsid w:val="00DF729B"/>
    <w:rsid w:val="00E05D1E"/>
    <w:rsid w:val="00E14236"/>
    <w:rsid w:val="00E15C01"/>
    <w:rsid w:val="00E31B2F"/>
    <w:rsid w:val="00E32CB5"/>
    <w:rsid w:val="00E355B9"/>
    <w:rsid w:val="00E4790A"/>
    <w:rsid w:val="00E52AF8"/>
    <w:rsid w:val="00ED35BE"/>
    <w:rsid w:val="00EE01D0"/>
    <w:rsid w:val="00F33D93"/>
    <w:rsid w:val="00F3625F"/>
    <w:rsid w:val="00F6036D"/>
    <w:rsid w:val="00F87374"/>
    <w:rsid w:val="00FA226D"/>
    <w:rsid w:val="00FE0918"/>
    <w:rsid w:val="00FE43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E1C8"/>
  <w15:docId w15:val="{B3C2C0B5-95B9-4CC8-A99C-C55D2F3E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47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108E"/>
    <w:pPr>
      <w:ind w:left="720"/>
      <w:contextualSpacing/>
    </w:pPr>
  </w:style>
  <w:style w:type="paragraph" w:styleId="Sprechblasentext">
    <w:name w:val="Balloon Text"/>
    <w:basedOn w:val="Standard"/>
    <w:link w:val="SprechblasentextZchn"/>
    <w:uiPriority w:val="99"/>
    <w:semiHidden/>
    <w:unhideWhenUsed/>
    <w:rsid w:val="00CA69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9BA"/>
    <w:rPr>
      <w:rFonts w:ascii="Tahoma" w:hAnsi="Tahoma" w:cs="Tahoma"/>
      <w:sz w:val="16"/>
      <w:szCs w:val="16"/>
    </w:rPr>
  </w:style>
  <w:style w:type="paragraph" w:styleId="Kopfzeile">
    <w:name w:val="header"/>
    <w:basedOn w:val="Standard"/>
    <w:link w:val="KopfzeileZchn"/>
    <w:uiPriority w:val="99"/>
    <w:unhideWhenUsed/>
    <w:rsid w:val="009465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658E"/>
  </w:style>
  <w:style w:type="paragraph" w:styleId="Fuzeile">
    <w:name w:val="footer"/>
    <w:basedOn w:val="Standard"/>
    <w:link w:val="FuzeileZchn"/>
    <w:uiPriority w:val="99"/>
    <w:unhideWhenUsed/>
    <w:rsid w:val="009465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658E"/>
  </w:style>
  <w:style w:type="character" w:styleId="Hyperlink">
    <w:name w:val="Hyperlink"/>
    <w:basedOn w:val="Absatz-Standardschriftart"/>
    <w:uiPriority w:val="99"/>
    <w:unhideWhenUsed/>
    <w:rsid w:val="00100124"/>
    <w:rPr>
      <w:color w:val="0000FF" w:themeColor="hyperlink"/>
      <w:u w:val="single"/>
    </w:rPr>
  </w:style>
  <w:style w:type="character" w:styleId="Kommentarzeichen">
    <w:name w:val="annotation reference"/>
    <w:basedOn w:val="Absatz-Standardschriftart"/>
    <w:uiPriority w:val="99"/>
    <w:semiHidden/>
    <w:unhideWhenUsed/>
    <w:rsid w:val="003F71F0"/>
    <w:rPr>
      <w:sz w:val="16"/>
      <w:szCs w:val="16"/>
    </w:rPr>
  </w:style>
  <w:style w:type="paragraph" w:styleId="Kommentartext">
    <w:name w:val="annotation text"/>
    <w:basedOn w:val="Standard"/>
    <w:link w:val="KommentartextZchn"/>
    <w:uiPriority w:val="99"/>
    <w:semiHidden/>
    <w:unhideWhenUsed/>
    <w:rsid w:val="003F71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71F0"/>
    <w:rPr>
      <w:sz w:val="20"/>
      <w:szCs w:val="20"/>
    </w:rPr>
  </w:style>
  <w:style w:type="paragraph" w:styleId="Kommentarthema">
    <w:name w:val="annotation subject"/>
    <w:basedOn w:val="Kommentartext"/>
    <w:next w:val="Kommentartext"/>
    <w:link w:val="KommentarthemaZchn"/>
    <w:uiPriority w:val="99"/>
    <w:semiHidden/>
    <w:unhideWhenUsed/>
    <w:rsid w:val="003F71F0"/>
    <w:rPr>
      <w:b/>
      <w:bCs/>
    </w:rPr>
  </w:style>
  <w:style w:type="character" w:customStyle="1" w:styleId="KommentarthemaZchn">
    <w:name w:val="Kommentarthema Zchn"/>
    <w:basedOn w:val="KommentartextZchn"/>
    <w:link w:val="Kommentarthema"/>
    <w:uiPriority w:val="99"/>
    <w:semiHidden/>
    <w:rsid w:val="003F7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food/animals/zootechnics/non-eu_countries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food/animals/semen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food/animals/zootechnics/non-eu_countries_en" TargetMode="External"/><Relationship Id="rId4" Type="http://schemas.openxmlformats.org/officeDocument/2006/relationships/settings" Target="settings.xml"/><Relationship Id="rId9" Type="http://schemas.openxmlformats.org/officeDocument/2006/relationships/hyperlink" Target="https://ec.europa.eu/food/animals/semen_e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FDFF-69A6-476A-A882-B6B23AFC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2984</Words>
  <Characters>18806</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LWK-NRW</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Fiene, Julia</dc:creator>
  <cp:lastModifiedBy>Fiene, Julia</cp:lastModifiedBy>
  <cp:revision>10</cp:revision>
  <cp:lastPrinted>2019-09-24T13:18:00Z</cp:lastPrinted>
  <dcterms:created xsi:type="dcterms:W3CDTF">2020-12-04T10:12:00Z</dcterms:created>
  <dcterms:modified xsi:type="dcterms:W3CDTF">2021-02-02T09:34:00Z</dcterms:modified>
</cp:coreProperties>
</file>